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rebuchet MS" w:hAnsi="Trebuchet MS"/>
          <w:sz w:val="22"/>
          <w:szCs w:val="22"/>
        </w:rPr>
        <w:id w:val="1805816338"/>
        <w:docPartObj>
          <w:docPartGallery w:val="Cover Pages"/>
          <w:docPartUnique/>
        </w:docPartObj>
      </w:sdtPr>
      <w:sdtEndPr/>
      <w:sdtContent>
        <w:p w14:paraId="06E990BA" w14:textId="58628159" w:rsidR="00FD72BD" w:rsidRPr="001B6FD3" w:rsidRDefault="00FD72BD" w:rsidP="00AC7971">
          <w:pPr>
            <w:jc w:val="both"/>
            <w:rPr>
              <w:rFonts w:ascii="Trebuchet MS" w:hAnsi="Trebuchet MS"/>
              <w:sz w:val="22"/>
              <w:szCs w:val="22"/>
            </w:rPr>
          </w:pPr>
        </w:p>
        <w:p w14:paraId="4D8B24B0" w14:textId="612CC78D" w:rsidR="00FD72BD" w:rsidRPr="001B6FD3" w:rsidRDefault="004250D0" w:rsidP="00AC7971">
          <w:pPr>
            <w:jc w:val="both"/>
            <w:rPr>
              <w:rFonts w:ascii="Trebuchet MS" w:hAnsi="Trebuchet MS"/>
              <w:sz w:val="22"/>
              <w:szCs w:val="22"/>
            </w:rPr>
          </w:pPr>
          <w:r w:rsidRPr="001B6FD3">
            <w:rPr>
              <w:rFonts w:ascii="Trebuchet MS" w:hAnsi="Trebuchet MS"/>
              <w:noProof/>
              <w:sz w:val="22"/>
              <w:szCs w:val="22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F06293" wp14:editId="68104C94">
                    <wp:simplePos x="0" y="0"/>
                    <wp:positionH relativeFrom="margin">
                      <wp:posOffset>342900</wp:posOffset>
                    </wp:positionH>
                    <wp:positionV relativeFrom="margin">
                      <wp:posOffset>2282190</wp:posOffset>
                    </wp:positionV>
                    <wp:extent cx="5810250" cy="2047875"/>
                    <wp:effectExtent l="0" t="0" r="0" b="9525"/>
                    <wp:wrapSquare wrapText="bothSides"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810250" cy="2047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="http://schemas.microsoft.com/office/drawing/2014/chartex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B0F6AE8" w14:textId="77777777" w:rsidR="004250D0" w:rsidRPr="007A078D" w:rsidRDefault="004250D0" w:rsidP="004250D0">
                                <w:pPr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42471956" w14:textId="29C6F1DB" w:rsidR="0094705E" w:rsidRDefault="007A078D" w:rsidP="00516834">
                                <w:pPr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</w:pPr>
                                <w:r w:rsidRPr="007A078D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 xml:space="preserve">Annex </w:t>
                                </w:r>
                                <w:r w:rsidR="00832779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>3</w:t>
                                </w:r>
                                <w:r w:rsidRPr="007A078D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 xml:space="preserve">: </w:t>
                                </w:r>
                                <w:r w:rsidR="0094705E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>Procurement Risk Indicators</w:t>
                                </w:r>
                              </w:p>
                              <w:p w14:paraId="6F73A03E" w14:textId="77777777" w:rsidR="00B413F9" w:rsidRPr="007722EE" w:rsidRDefault="00B413F9" w:rsidP="00B413F9">
                                <w:pPr>
                                  <w:pStyle w:val="Title"/>
                                  <w:spacing w:before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  <w:r w:rsidRPr="007722EE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Expenditure and revenue verification</w:t>
                                </w:r>
                              </w:p>
                              <w:p w14:paraId="6F71057C" w14:textId="77777777" w:rsidR="00B3220C" w:rsidRPr="003742A4" w:rsidRDefault="00B3220C" w:rsidP="00B3220C">
                                <w:pPr>
                                  <w:rPr>
                                    <w:rFonts w:ascii="Trebuchet MS" w:hAnsi="Trebuchet MS"/>
                                    <w:sz w:val="52"/>
                                    <w:szCs w:val="52"/>
                                  </w:rPr>
                                </w:pPr>
                              </w:p>
                              <w:p w14:paraId="7A115CE0" w14:textId="77777777" w:rsidR="00516834" w:rsidRPr="003742A4" w:rsidRDefault="00516834" w:rsidP="00B3220C">
                                <w:pPr>
                                  <w:rPr>
                                    <w:rFonts w:ascii="Trebuchet MS" w:hAnsi="Trebuchet MS"/>
                                  </w:rPr>
                                </w:pPr>
                              </w:p>
                              <w:p w14:paraId="527C3CD8" w14:textId="7B9F7DE0" w:rsidR="00BB4D87" w:rsidRPr="003742A4" w:rsidRDefault="00FF141E" w:rsidP="00B3220C">
                                <w:pPr>
                                  <w:pStyle w:val="Subtitle"/>
                                  <w:rPr>
                                    <w:rFonts w:ascii="Trebuchet MS" w:hAnsi="Trebuchet MS"/>
                                    <w:sz w:val="24"/>
                                    <w:szCs w:val="24"/>
                                  </w:rPr>
                                </w:pPr>
                                <w:r w:rsidRPr="003742A4">
                                  <w:rPr>
                                    <w:rFonts w:ascii="Trebuchet MS" w:hAnsi="Trebuchet MS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shapetype w14:anchorId="6DF062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left:0;text-align:left;margin-left:27pt;margin-top:179.7pt;width:457.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" filled="f" stroked="f">
                    <v:textbox>
                      <w:txbxContent>
                        <w:p w14:paraId="2B0F6AE8" w14:textId="77777777" w:rsidR="004250D0" w:rsidRPr="007A078D" w:rsidRDefault="004250D0" w:rsidP="004250D0">
                          <w:pPr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</w:p>
                        <w:p w14:paraId="42471956" w14:textId="29C6F1DB" w:rsidR="0094705E" w:rsidRDefault="007A078D" w:rsidP="00516834">
                          <w:pPr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</w:pPr>
                          <w:r w:rsidRPr="007A078D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 xml:space="preserve">Annex </w:t>
                          </w:r>
                          <w:r w:rsidR="00832779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>3</w:t>
                          </w:r>
                          <w:r w:rsidRPr="007A078D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 xml:space="preserve">: </w:t>
                          </w:r>
                          <w:r w:rsidR="0094705E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>Procurement Risk Indicators</w:t>
                          </w:r>
                        </w:p>
                        <w:p w14:paraId="6F73A03E" w14:textId="77777777" w:rsidR="00B413F9" w:rsidRPr="007722EE" w:rsidRDefault="00B413F9" w:rsidP="00B413F9">
                          <w:pPr>
                            <w:pStyle w:val="Title"/>
                            <w:spacing w:before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  <w:r w:rsidRPr="007722EE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Expenditure and revenue verification</w:t>
                          </w:r>
                        </w:p>
                        <w:p w14:paraId="6F71057C" w14:textId="77777777" w:rsidR="00B3220C" w:rsidRPr="003742A4" w:rsidRDefault="00B3220C" w:rsidP="00B3220C">
                          <w:pPr>
                            <w:rPr>
                              <w:rFonts w:ascii="Trebuchet MS" w:hAnsi="Trebuchet MS"/>
                              <w:sz w:val="52"/>
                              <w:szCs w:val="52"/>
                            </w:rPr>
                          </w:pPr>
                        </w:p>
                        <w:p w14:paraId="7A115CE0" w14:textId="77777777" w:rsidR="00516834" w:rsidRPr="003742A4" w:rsidRDefault="00516834" w:rsidP="00B3220C">
                          <w:pPr>
                            <w:rPr>
                              <w:rFonts w:ascii="Trebuchet MS" w:hAnsi="Trebuchet MS"/>
                            </w:rPr>
                          </w:pPr>
                        </w:p>
                        <w:p w14:paraId="527C3CD8" w14:textId="7B9F7DE0" w:rsidR="00BB4D87" w:rsidRPr="003742A4" w:rsidRDefault="00FF141E" w:rsidP="00B3220C">
                          <w:pPr>
                            <w:pStyle w:val="Subtitle"/>
                            <w:rPr>
                              <w:rFonts w:ascii="Trebuchet MS" w:hAnsi="Trebuchet MS"/>
                              <w:sz w:val="24"/>
                              <w:szCs w:val="24"/>
                            </w:rPr>
                          </w:pPr>
                          <w:r w:rsidRPr="003742A4">
                            <w:rPr>
                              <w:rFonts w:ascii="Trebuchet MS" w:hAnsi="Trebuchet MS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D72BD" w:rsidRPr="001B6FD3">
            <w:rPr>
              <w:rFonts w:ascii="Trebuchet MS" w:hAnsi="Trebuchet MS"/>
              <w:sz w:val="22"/>
              <w:szCs w:val="22"/>
            </w:rPr>
            <w:br w:type="page"/>
          </w:r>
        </w:p>
      </w:sdtContent>
    </w:sdt>
    <w:p w14:paraId="7110F152" w14:textId="77777777" w:rsidR="000773F0" w:rsidRPr="001B6FD3" w:rsidRDefault="000773F0" w:rsidP="000773F0">
      <w:pPr>
        <w:widowControl w:val="0"/>
        <w:pBdr>
          <w:top w:val="single" w:sz="4" w:space="1" w:color="auto"/>
        </w:pBdr>
        <w:spacing w:before="100" w:after="240"/>
        <w:jc w:val="center"/>
        <w:rPr>
          <w:rFonts w:ascii="Trebuchet MS" w:eastAsia="Times New Roman" w:hAnsi="Trebuchet MS" w:cs="Times New Roman"/>
          <w:b/>
          <w:snapToGrid w:val="0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napToGrid w:val="0"/>
          <w:sz w:val="22"/>
          <w:szCs w:val="22"/>
          <w:lang w:val="en-GB"/>
        </w:rPr>
        <w:lastRenderedPageBreak/>
        <w:t>RISK INDICATORS PROCUREMENT</w:t>
      </w:r>
    </w:p>
    <w:p w14:paraId="53789DAA" w14:textId="6FF1AADF" w:rsidR="001B6FD3" w:rsidRPr="001B6FD3" w:rsidRDefault="000773F0" w:rsidP="001B6FD3">
      <w:pPr>
        <w:pStyle w:val="Heading3"/>
        <w:numPr>
          <w:ilvl w:val="0"/>
          <w:numId w:val="34"/>
        </w:numPr>
        <w:rPr>
          <w:rFonts w:ascii="Trebuchet MS" w:hAnsi="Trebuchet MS"/>
          <w:b/>
          <w:szCs w:val="22"/>
          <w:lang w:val="en-GB"/>
        </w:rPr>
      </w:pPr>
      <w:r w:rsidRPr="001B6FD3">
        <w:rPr>
          <w:rFonts w:ascii="Trebuchet MS" w:hAnsi="Trebuchet MS"/>
          <w:szCs w:val="22"/>
          <w:lang w:val="en-GB"/>
        </w:rPr>
        <w:t xml:space="preserve">Inconsistencies in the dates of the documents or illogical sequence of dates. </w:t>
      </w:r>
    </w:p>
    <w:p w14:paraId="6273DA71" w14:textId="77777777" w:rsidR="001B6FD3" w:rsidRPr="001B6FD3" w:rsidRDefault="001B6FD3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3206BEB7" w14:textId="55456656" w:rsidR="000773F0" w:rsidRPr="001B6FD3" w:rsidRDefault="000773F0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47CF49EC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Tender dated after the award of contract or before the sending of the invitations to tender</w:t>
      </w:r>
    </w:p>
    <w:p w14:paraId="7653BB9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Tender by the winning tenderer dated before the publication date of the tender or dated significantly later than tenders from other tenderers</w:t>
      </w:r>
    </w:p>
    <w:p w14:paraId="0550C6C2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Tenders by different candidates all having the same date</w:t>
      </w:r>
    </w:p>
    <w:p w14:paraId="06E5C2CB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Dates on documents not plausible/consistent with dates on accompanying documentation (e.g. date on the tender not plausible/consistent with the postal date on the envelope; date of a fax not plausible/consistent with the printed date of the fax machine)</w:t>
      </w:r>
    </w:p>
    <w:p w14:paraId="376E8FB5" w14:textId="77777777" w:rsidR="000773F0" w:rsidRPr="001B6FD3" w:rsidRDefault="000773F0" w:rsidP="000773F0">
      <w:pPr>
        <w:pStyle w:val="ListParagraph"/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6BD7279" w14:textId="35B7A1CE" w:rsidR="001B6FD3" w:rsidRPr="001B6FD3" w:rsidRDefault="000773F0" w:rsidP="001B6FD3">
      <w:pPr>
        <w:pStyle w:val="Heading3"/>
        <w:numPr>
          <w:ilvl w:val="0"/>
          <w:numId w:val="34"/>
        </w:numPr>
        <w:rPr>
          <w:rFonts w:ascii="Trebuchet MS" w:hAnsi="Trebuchet MS"/>
          <w:szCs w:val="22"/>
          <w:lang w:val="en-GB"/>
        </w:rPr>
      </w:pPr>
      <w:r w:rsidRPr="001B6FD3">
        <w:rPr>
          <w:rFonts w:ascii="Trebuchet MS" w:hAnsi="Trebuchet MS"/>
          <w:szCs w:val="22"/>
          <w:lang w:val="en-GB"/>
        </w:rPr>
        <w:t xml:space="preserve">Unusual similarities in tenders by candidates participating in the same tender. </w:t>
      </w:r>
    </w:p>
    <w:p w14:paraId="37DE6F18" w14:textId="77777777" w:rsidR="001B6FD3" w:rsidRDefault="001B6FD3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78BE1CE" w14:textId="5CDD7BAC" w:rsidR="000773F0" w:rsidRPr="001B6FD3" w:rsidRDefault="000773F0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3C626784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Same wording, sentences and terminology in tenders from different tenderers</w:t>
      </w:r>
    </w:p>
    <w:p w14:paraId="2629F7F7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Same layout and format (e.g. font type, font size, margin sizes, indents, paragraph wrapping, etc.) in tenders from different tenderers</w:t>
      </w:r>
    </w:p>
    <w:p w14:paraId="331A7D5F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Similar letterhead paper or logos</w:t>
      </w:r>
    </w:p>
    <w:p w14:paraId="1A4879A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Same prices used in tenders from different tenderers for a number of subcomponents or line items</w:t>
      </w:r>
    </w:p>
    <w:p w14:paraId="696FFB32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Identical grammar, spelling or typing errors in tenders from different tenderers</w:t>
      </w:r>
    </w:p>
    <w:p w14:paraId="08048CDA" w14:textId="08A51431" w:rsidR="000773F0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similar stamps and similarities in signatures</w:t>
      </w:r>
    </w:p>
    <w:p w14:paraId="40045FFC" w14:textId="77777777" w:rsidR="001B6FD3" w:rsidRPr="001B6FD3" w:rsidRDefault="001B6FD3" w:rsidP="001B6FD3">
      <w:pPr>
        <w:pStyle w:val="ListParagraph"/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F1F2393" w14:textId="33E05C07" w:rsidR="001B6FD3" w:rsidRDefault="000773F0" w:rsidP="001B6FD3">
      <w:pPr>
        <w:pStyle w:val="ListParagraph"/>
        <w:numPr>
          <w:ilvl w:val="0"/>
          <w:numId w:val="34"/>
        </w:numPr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>Financial statement or other information indicating that two tenderers participating in the same tender are related or part of the same group</w:t>
      </w:r>
      <w:r w:rsidR="001B6FD3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. </w:t>
      </w:r>
    </w:p>
    <w:p w14:paraId="4E1692A1" w14:textId="77777777" w:rsidR="001B6FD3" w:rsidRDefault="001B6FD3" w:rsidP="001B6FD3">
      <w:pPr>
        <w:pStyle w:val="ListParagraph"/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51418D21" w14:textId="276F1442" w:rsidR="000773F0" w:rsidRPr="001B6FD3" w:rsidRDefault="001B6FD3" w:rsidP="001B6FD3">
      <w:pPr>
        <w:pStyle w:val="ListParagraph"/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>
        <w:rPr>
          <w:rFonts w:ascii="Trebuchet MS" w:eastAsia="Times New Roman" w:hAnsi="Trebuchet MS" w:cs="Times New Roman"/>
          <w:sz w:val="22"/>
          <w:szCs w:val="22"/>
          <w:lang w:val="en-GB"/>
        </w:rPr>
        <w:t>W</w:t>
      </w:r>
      <w:r w:rsidR="000773F0"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here financial statements are provided, the notes to the financial statements may disclose </w:t>
      </w:r>
      <w:r>
        <w:rPr>
          <w:rFonts w:ascii="Trebuchet MS" w:eastAsia="Times New Roman" w:hAnsi="Trebuchet MS" w:cs="Times New Roman"/>
          <w:sz w:val="22"/>
          <w:szCs w:val="22"/>
          <w:lang w:val="en-GB"/>
        </w:rPr>
        <w:t>ultimate ownership of the group; o</w:t>
      </w:r>
      <w:r w:rsidR="000773F0"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wnership information may also be found in public registers f</w:t>
      </w:r>
      <w:r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or accounts. </w:t>
      </w:r>
    </w:p>
    <w:p w14:paraId="5AD0166F" w14:textId="77777777" w:rsidR="000773F0" w:rsidRPr="001B6FD3" w:rsidRDefault="000773F0" w:rsidP="000773F0">
      <w:pPr>
        <w:pStyle w:val="ListParagraph"/>
        <w:tabs>
          <w:tab w:val="num" w:pos="283"/>
        </w:tabs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BF98C4B" w14:textId="6B68E6EA" w:rsidR="000773F0" w:rsidRPr="001B6FD3" w:rsidRDefault="000773F0" w:rsidP="001B6FD3">
      <w:pPr>
        <w:pStyle w:val="ListParagraph"/>
        <w:numPr>
          <w:ilvl w:val="0"/>
          <w:numId w:val="34"/>
        </w:numPr>
        <w:spacing w:after="120"/>
        <w:jc w:val="both"/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I</w:t>
      </w:r>
      <w:r w:rsidRPr="001B6FD3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 xml:space="preserve">nconsistencies in the selection and award decision process. </w:t>
      </w:r>
    </w:p>
    <w:p w14:paraId="326F8F07" w14:textId="77777777" w:rsidR="001B6FD3" w:rsidRPr="001B6FD3" w:rsidRDefault="001B6FD3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F880FA2" w14:textId="77777777" w:rsidR="000773F0" w:rsidRPr="001B6FD3" w:rsidRDefault="000773F0" w:rsidP="000773F0">
      <w:pPr>
        <w:pStyle w:val="ListParagraph"/>
        <w:tabs>
          <w:tab w:val="num" w:pos="283"/>
        </w:tabs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11CC9365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Award decisions not plausible / consistent with selection and award criteria</w:t>
      </w:r>
    </w:p>
    <w:p w14:paraId="703F3F7D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Errors in the application of the selection and award criteria</w:t>
      </w:r>
    </w:p>
    <w:p w14:paraId="4573884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A regular supplier of the beneficiary participates as a member of a tender evaluation committee</w:t>
      </w:r>
    </w:p>
    <w:p w14:paraId="7C402551" w14:textId="77777777" w:rsidR="000773F0" w:rsidRPr="001B6FD3" w:rsidRDefault="000773F0" w:rsidP="000773F0">
      <w:pPr>
        <w:pStyle w:val="ListParagraph"/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43E49B99" w14:textId="3D470A91" w:rsidR="000773F0" w:rsidRPr="002E24A6" w:rsidRDefault="000773F0" w:rsidP="001B6FD3">
      <w:pPr>
        <w:pStyle w:val="ListParagraph"/>
        <w:numPr>
          <w:ilvl w:val="0"/>
          <w:numId w:val="34"/>
        </w:numPr>
        <w:spacing w:after="120"/>
        <w:jc w:val="both"/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</w:pPr>
      <w:r w:rsidRPr="002E24A6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>Other elements and examples indicating a risk of a privileged relationship with tenderers:</w:t>
      </w:r>
    </w:p>
    <w:p w14:paraId="1B2B3152" w14:textId="77777777" w:rsidR="002E24A6" w:rsidRDefault="002E24A6" w:rsidP="002E24A6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</w:p>
    <w:p w14:paraId="696D3DA1" w14:textId="61C76A0F" w:rsidR="002E24A6" w:rsidRPr="002E24A6" w:rsidRDefault="002E24A6" w:rsidP="002E24A6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34320A22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is invited with unusual frequency to tender for different contracts</w:t>
      </w:r>
    </w:p>
    <w:p w14:paraId="7EBB941D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wins an unusually high proportion of the bids</w:t>
      </w:r>
    </w:p>
    <w:p w14:paraId="7D2E0D9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A tenderer is frequently awarded contracts for different types of goods or services</w:t>
      </w:r>
    </w:p>
    <w:p w14:paraId="6ACCAA87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lastRenderedPageBreak/>
        <w:t>The winning tenderer invoices additional goods not provided for in the tender (e.g. additional spare parts invoiced without clear justification, installation costs invoiced although not provided for in the tender).</w:t>
      </w:r>
    </w:p>
    <w:p w14:paraId="48B6F84D" w14:textId="77777777" w:rsidR="000773F0" w:rsidRPr="001B6FD3" w:rsidRDefault="000773F0" w:rsidP="000773F0">
      <w:pPr>
        <w:pStyle w:val="ListParagraph"/>
        <w:tabs>
          <w:tab w:val="num" w:pos="426"/>
        </w:tabs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E60742C" w14:textId="3A3CA421" w:rsidR="000773F0" w:rsidRPr="002E24A6" w:rsidRDefault="000773F0" w:rsidP="001B6FD3">
      <w:pPr>
        <w:pStyle w:val="ListParagraph"/>
        <w:numPr>
          <w:ilvl w:val="0"/>
          <w:numId w:val="34"/>
        </w:numPr>
        <w:spacing w:after="120"/>
        <w:jc w:val="both"/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</w:pPr>
      <w:r w:rsidRPr="002E24A6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>Other documentation, issues and examples indicating a risk of irregularities:</w:t>
      </w:r>
    </w:p>
    <w:p w14:paraId="4371684B" w14:textId="77777777" w:rsidR="002E24A6" w:rsidRPr="001B6FD3" w:rsidRDefault="002E24A6" w:rsidP="002E24A6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4555796D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photocopies instead of original documents</w:t>
      </w:r>
    </w:p>
    <w:p w14:paraId="7B202256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pro-forma invoices as supporting documents instead of official invoices</w:t>
      </w:r>
    </w:p>
    <w:p w14:paraId="1AD231FC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Manual changes on original documents (e.g. figures manually changed, figures ‘tippexed’, etc.)</w:t>
      </w:r>
    </w:p>
    <w:p w14:paraId="0CD44407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non-official documents (e.g. letterhead paper not showing certain official and/or compulsory information such as commercial registry number, company tax number, etc.).</w:t>
      </w:r>
    </w:p>
    <w:p w14:paraId="6387ACC4" w14:textId="0A47A21B" w:rsidR="0075183E" w:rsidRPr="001B6FD3" w:rsidRDefault="00C80E0C" w:rsidP="00AC7971">
      <w:pPr>
        <w:pStyle w:val="Heading1"/>
        <w:tabs>
          <w:tab w:val="left" w:pos="8081"/>
        </w:tabs>
        <w:jc w:val="both"/>
        <w:rPr>
          <w:rFonts w:ascii="Trebuchet MS" w:eastAsiaTheme="minorHAnsi" w:hAnsi="Trebuchet MS" w:cstheme="minorBidi"/>
          <w:color w:val="auto"/>
          <w:sz w:val="22"/>
          <w:szCs w:val="22"/>
        </w:rPr>
      </w:pPr>
      <w:r w:rsidRPr="001B6FD3">
        <w:rPr>
          <w:rFonts w:ascii="Trebuchet MS" w:eastAsiaTheme="minorHAnsi" w:hAnsi="Trebuchet MS" w:cstheme="minorBidi"/>
          <w:color w:val="auto"/>
          <w:sz w:val="22"/>
          <w:szCs w:val="22"/>
        </w:rPr>
        <w:tab/>
      </w:r>
    </w:p>
    <w:sectPr w:rsidR="0075183E" w:rsidRPr="001B6FD3" w:rsidSect="00B925A9">
      <w:headerReference w:type="even" r:id="rId8"/>
      <w:headerReference w:type="default" r:id="rId9"/>
      <w:headerReference w:type="first" r:id="rId10"/>
      <w:pgSz w:w="11900" w:h="16840"/>
      <w:pgMar w:top="1440" w:right="985" w:bottom="1508" w:left="1440" w:header="680" w:footer="85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8FD9E" w14:textId="77777777" w:rsidR="00CD5D2E" w:rsidRDefault="00CD5D2E" w:rsidP="002D5A83">
      <w:r>
        <w:separator/>
      </w:r>
    </w:p>
  </w:endnote>
  <w:endnote w:type="continuationSeparator" w:id="0">
    <w:p w14:paraId="292917EC" w14:textId="77777777" w:rsidR="00CD5D2E" w:rsidRDefault="00CD5D2E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031F9" w14:textId="77777777" w:rsidR="00CD5D2E" w:rsidRDefault="00CD5D2E" w:rsidP="002D5A83">
      <w:r>
        <w:separator/>
      </w:r>
    </w:p>
  </w:footnote>
  <w:footnote w:type="continuationSeparator" w:id="0">
    <w:p w14:paraId="71F4617C" w14:textId="77777777" w:rsidR="00CD5D2E" w:rsidRDefault="00CD5D2E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AAEC6" w14:textId="2A027980" w:rsidR="00F04A54" w:rsidRDefault="00F04A54">
    <w:pPr>
      <w:pStyle w:val="Header"/>
      <w:rPr>
        <w:noProof/>
        <w:lang w:val="en-GB" w:eastAsia="en-GB"/>
      </w:rPr>
    </w:pPr>
    <w:r>
      <w:rPr>
        <w:noProof/>
        <w:lang w:val="en-GB" w:eastAsia="en-GB"/>
      </w:rPr>
      <w:t xml:space="preserve">                                                                       </w:t>
    </w:r>
  </w:p>
  <w:p w14:paraId="50501044" w14:textId="7F7F7F15" w:rsidR="00F04A54" w:rsidRDefault="00F04A54">
    <w:pPr>
      <w:pStyle w:val="Header"/>
    </w:pPr>
    <w:r>
      <w:rPr>
        <w:noProof/>
        <w:lang w:val="en-GB" w:eastAsia="en-GB"/>
      </w:rPr>
      <w:t xml:space="preserve">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D68E6" w14:textId="70F17853" w:rsidR="00C80E0C" w:rsidRDefault="00C80E0C">
    <w:pPr>
      <w:pStyle w:val="Header"/>
    </w:pPr>
  </w:p>
  <w:p w14:paraId="4D9E0803" w14:textId="7A56035B" w:rsidR="00C80E0C" w:rsidRDefault="00C80E0C">
    <w:pPr>
      <w:pStyle w:val="Header"/>
    </w:pPr>
  </w:p>
  <w:p w14:paraId="4C8E8A52" w14:textId="1439C8C3" w:rsidR="00C80E0C" w:rsidRDefault="00C80E0C">
    <w:pPr>
      <w:pStyle w:val="Header"/>
    </w:pPr>
  </w:p>
  <w:p w14:paraId="7343C774" w14:textId="77777777" w:rsidR="00C80E0C" w:rsidRDefault="00C80E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301F3" w14:textId="186BB6E7" w:rsidR="00716533" w:rsidRDefault="001B6FD3" w:rsidP="001B6FD3">
    <w:pPr>
      <w:pStyle w:val="Header"/>
      <w:jc w:val="right"/>
    </w:pPr>
    <w:r w:rsidRPr="00716533">
      <w:rPr>
        <w:rFonts w:ascii="Times New Roman" w:eastAsia="Times New Roman" w:hAnsi="Times New Roman" w:cs="Times New Roman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4E86A1" wp14:editId="035EA41C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828800" cy="1828800"/>
              <wp:effectExtent l="0" t="0" r="0" b="127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49C012" w14:textId="77777777" w:rsidR="00716533" w:rsidRDefault="00716533" w:rsidP="00716533">
                          <w:pPr>
                            <w:jc w:val="both"/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</w:pPr>
                          <w:r w:rsidRPr="00464058"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  <w:object w:dxaOrig="1458" w:dyaOrig="972" w14:anchorId="61362581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72.9pt;height:48.6pt" o:ole="">
                                <v:imagedata r:id="rId1" o:title="" blacklevel="-5898f"/>
                              </v:shape>
                              <o:OLEObject Type="Embed" ProgID="Word.Picture.8" ShapeID="_x0000_i1025" DrawAspect="Content" ObjectID="_1648023774" r:id="rId2"/>
                            </w:object>
                          </w:r>
                        </w:p>
                        <w:p w14:paraId="295A5632" w14:textId="77777777" w:rsidR="00716533" w:rsidRPr="00716533" w:rsidRDefault="00716533" w:rsidP="00716533">
                          <w:pPr>
                            <w:jc w:val="both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en-GB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Programme funded by the</w:t>
                          </w:r>
                        </w:p>
                        <w:p w14:paraId="09A9861F" w14:textId="77777777" w:rsidR="00716533" w:rsidRPr="00716533" w:rsidRDefault="00716533" w:rsidP="00716533">
                          <w:pPr>
                            <w:jc w:val="both"/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EUROPEAN UNION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774E86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65pt;width:2in;height:2in;z-index:25166336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" filled="f" stroked="f" strokeweight=".5pt">
              <v:textbox style="mso-fit-shape-to-text:t">
                <w:txbxContent>
                  <w:p w14:paraId="7549C012" w14:textId="77777777" w:rsidR="00716533" w:rsidRDefault="00716533" w:rsidP="00716533">
                    <w:pPr>
                      <w:jc w:val="both"/>
                      <w:rPr>
                        <w:rFonts w:cs="Calibri"/>
                        <w:sz w:val="28"/>
                        <w:szCs w:val="28"/>
                        <w:lang w:val="en-GB"/>
                      </w:rPr>
                    </w:pPr>
                    <w:r w:rsidRPr="00464058">
                      <w:rPr>
                        <w:rFonts w:cs="Calibri"/>
                        <w:sz w:val="28"/>
                        <w:szCs w:val="28"/>
                        <w:lang w:val="en-GB"/>
                      </w:rPr>
                      <w:object w:dxaOrig="1459" w:dyaOrig="974" w14:anchorId="61362581">
                        <v:shape id="_x0000_i1034" type="#_x0000_t75" style="width:72.9pt;height:48.6pt">
                          <v:imagedata r:id="rId3" o:title="" blacklevel="-5898f"/>
                        </v:shape>
                        <o:OLEObject Type="Embed" ProgID="Word.Picture.8" ShapeID="_x0000_i1034" DrawAspect="Content" ObjectID="_1643452130" r:id="rId4"/>
                      </w:object>
                    </w:r>
                  </w:p>
                  <w:p w14:paraId="295A5632" w14:textId="77777777" w:rsidR="00716533" w:rsidRPr="00716533" w:rsidRDefault="00716533" w:rsidP="00716533">
                    <w:pPr>
                      <w:jc w:val="both"/>
                      <w:rPr>
                        <w:rFonts w:ascii="Times New Roman" w:hAnsi="Times New Roman" w:cs="Times New Roman"/>
                        <w:sz w:val="28"/>
                        <w:szCs w:val="28"/>
                        <w:lang w:val="en-GB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Programme funded by the</w:t>
                    </w:r>
                  </w:p>
                  <w:p w14:paraId="09A9861F" w14:textId="77777777" w:rsidR="00716533" w:rsidRPr="00716533" w:rsidRDefault="00716533" w:rsidP="00716533">
                    <w:pPr>
                      <w:jc w:val="both"/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EUROPEAN UNION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B54F7">
      <w:rPr>
        <w:noProof/>
        <w:lang w:val="en-GB" w:eastAsia="en-GB"/>
      </w:rPr>
      <w:drawing>
        <wp:inline distT="0" distB="0" distL="0" distR="0" wp14:anchorId="77547E00" wp14:editId="7F72CE24">
          <wp:extent cx="1457325" cy="771525"/>
          <wp:effectExtent l="0" t="0" r="9525" b="9525"/>
          <wp:docPr id="2" name="Picture 2" descr="d:\Users\georgianap\Desktop\sigle ro-ua ro-md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:\Users\georgianap\Desktop\sigle ro-ua ro-md\sigla ROUA eng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13228" w14:textId="71665055" w:rsidR="00716533" w:rsidRDefault="00716533">
    <w:pPr>
      <w:pStyle w:val="Header"/>
    </w:pPr>
  </w:p>
  <w:p w14:paraId="5E6C37EB" w14:textId="7433BA96" w:rsidR="00716533" w:rsidRDefault="00716533">
    <w:pPr>
      <w:pStyle w:val="Header"/>
    </w:pPr>
  </w:p>
  <w:p w14:paraId="7A8D30A2" w14:textId="7433BA96" w:rsidR="00716533" w:rsidRDefault="00716533">
    <w:pPr>
      <w:pStyle w:val="Header"/>
    </w:pPr>
  </w:p>
  <w:p w14:paraId="278E23DD" w14:textId="77777777" w:rsidR="00716533" w:rsidRDefault="007165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347FD9"/>
    <w:multiLevelType w:val="hybridMultilevel"/>
    <w:tmpl w:val="E6062000"/>
    <w:lvl w:ilvl="0" w:tplc="097E9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A07C2"/>
    <w:multiLevelType w:val="hybridMultilevel"/>
    <w:tmpl w:val="A506432E"/>
    <w:lvl w:ilvl="0" w:tplc="25DEFB3A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E1A50"/>
    <w:multiLevelType w:val="multilevel"/>
    <w:tmpl w:val="4A88AA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1D0232"/>
    <w:multiLevelType w:val="hybridMultilevel"/>
    <w:tmpl w:val="EA9E2F54"/>
    <w:lvl w:ilvl="0" w:tplc="080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C3A3A"/>
    <w:multiLevelType w:val="hybridMultilevel"/>
    <w:tmpl w:val="162E4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5802D0B"/>
    <w:multiLevelType w:val="hybridMultilevel"/>
    <w:tmpl w:val="DA9660C0"/>
    <w:lvl w:ilvl="0" w:tplc="7EF60B90">
      <w:numFmt w:val="bullet"/>
      <w:lvlText w:val="-"/>
      <w:lvlJc w:val="left"/>
      <w:pPr>
        <w:ind w:left="1353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9" w15:restartNumberingAfterBreak="0">
    <w:nsid w:val="6BF035D2"/>
    <w:multiLevelType w:val="hybridMultilevel"/>
    <w:tmpl w:val="C7465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774B0"/>
    <w:multiLevelType w:val="hybridMultilevel"/>
    <w:tmpl w:val="8A22DDC6"/>
    <w:lvl w:ilvl="0" w:tplc="3560F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800" w:hanging="360"/>
      </w:pPr>
    </w:lvl>
    <w:lvl w:ilvl="2" w:tplc="08090005" w:tentative="1">
      <w:start w:val="1"/>
      <w:numFmt w:val="lowerRoman"/>
      <w:lvlText w:val="%3."/>
      <w:lvlJc w:val="right"/>
      <w:pPr>
        <w:ind w:left="2520" w:hanging="180"/>
      </w:pPr>
    </w:lvl>
    <w:lvl w:ilvl="3" w:tplc="40D2097A" w:tentative="1">
      <w:start w:val="1"/>
      <w:numFmt w:val="decimal"/>
      <w:lvlText w:val="%4."/>
      <w:lvlJc w:val="left"/>
      <w:pPr>
        <w:ind w:left="3240" w:hanging="360"/>
      </w:pPr>
    </w:lvl>
    <w:lvl w:ilvl="4" w:tplc="08090003" w:tentative="1">
      <w:start w:val="1"/>
      <w:numFmt w:val="lowerLetter"/>
      <w:lvlText w:val="%5."/>
      <w:lvlJc w:val="left"/>
      <w:pPr>
        <w:ind w:left="3960" w:hanging="360"/>
      </w:pPr>
    </w:lvl>
    <w:lvl w:ilvl="5" w:tplc="08090005" w:tentative="1">
      <w:start w:val="1"/>
      <w:numFmt w:val="lowerRoman"/>
      <w:lvlText w:val="%6."/>
      <w:lvlJc w:val="right"/>
      <w:pPr>
        <w:ind w:left="4680" w:hanging="180"/>
      </w:pPr>
    </w:lvl>
    <w:lvl w:ilvl="6" w:tplc="08090001" w:tentative="1">
      <w:start w:val="1"/>
      <w:numFmt w:val="decimal"/>
      <w:lvlText w:val="%7."/>
      <w:lvlJc w:val="left"/>
      <w:pPr>
        <w:ind w:left="5400" w:hanging="360"/>
      </w:pPr>
    </w:lvl>
    <w:lvl w:ilvl="7" w:tplc="08090003" w:tentative="1">
      <w:start w:val="1"/>
      <w:numFmt w:val="lowerLetter"/>
      <w:lvlText w:val="%8."/>
      <w:lvlJc w:val="left"/>
      <w:pPr>
        <w:ind w:left="6120" w:hanging="360"/>
      </w:pPr>
    </w:lvl>
    <w:lvl w:ilvl="8" w:tplc="08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15"/>
  </w:num>
  <w:num w:numId="4">
    <w:abstractNumId w:val="0"/>
  </w:num>
  <w:num w:numId="5">
    <w:abstractNumId w:val="3"/>
  </w:num>
  <w:num w:numId="6">
    <w:abstractNumId w:val="2"/>
  </w:num>
  <w:num w:numId="7">
    <w:abstractNumId w:val="10"/>
  </w:num>
  <w:num w:numId="8">
    <w:abstractNumId w:val="12"/>
  </w:num>
  <w:num w:numId="9">
    <w:abstractNumId w:val="23"/>
  </w:num>
  <w:num w:numId="10">
    <w:abstractNumId w:val="11"/>
  </w:num>
  <w:num w:numId="11">
    <w:abstractNumId w:val="16"/>
  </w:num>
  <w:num w:numId="12">
    <w:abstractNumId w:val="17"/>
  </w:num>
  <w:num w:numId="13">
    <w:abstractNumId w:val="19"/>
  </w:num>
  <w:num w:numId="14">
    <w:abstractNumId w:val="26"/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7"/>
  </w:num>
  <w:num w:numId="19">
    <w:abstractNumId w:val="22"/>
  </w:num>
  <w:num w:numId="20">
    <w:abstractNumId w:val="20"/>
  </w:num>
  <w:num w:numId="21">
    <w:abstractNumId w:val="8"/>
  </w:num>
  <w:num w:numId="22">
    <w:abstractNumId w:val="24"/>
  </w:num>
  <w:num w:numId="23">
    <w:abstractNumId w:val="4"/>
  </w:num>
  <w:num w:numId="24">
    <w:abstractNumId w:val="9"/>
  </w:num>
  <w:num w:numId="25">
    <w:abstractNumId w:val="26"/>
  </w:num>
  <w:num w:numId="26">
    <w:abstractNumId w:val="21"/>
  </w:num>
  <w:num w:numId="27">
    <w:abstractNumId w:val="30"/>
  </w:num>
  <w:num w:numId="28">
    <w:abstractNumId w:val="25"/>
  </w:num>
  <w:num w:numId="29">
    <w:abstractNumId w:val="7"/>
  </w:num>
  <w:num w:numId="30">
    <w:abstractNumId w:val="13"/>
  </w:num>
  <w:num w:numId="31">
    <w:abstractNumId w:val="18"/>
  </w:num>
  <w:num w:numId="32">
    <w:abstractNumId w:val="6"/>
  </w:num>
  <w:num w:numId="33">
    <w:abstractNumId w:val="2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83"/>
    <w:rsid w:val="00000167"/>
    <w:rsid w:val="000036BA"/>
    <w:rsid w:val="00020378"/>
    <w:rsid w:val="0002148C"/>
    <w:rsid w:val="000275CB"/>
    <w:rsid w:val="00050AD9"/>
    <w:rsid w:val="00053E43"/>
    <w:rsid w:val="00067F31"/>
    <w:rsid w:val="000773F0"/>
    <w:rsid w:val="00091D59"/>
    <w:rsid w:val="0009589C"/>
    <w:rsid w:val="00097822"/>
    <w:rsid w:val="000B5E41"/>
    <w:rsid w:val="000C6AB5"/>
    <w:rsid w:val="000C7939"/>
    <w:rsid w:val="000D282A"/>
    <w:rsid w:val="000D42CE"/>
    <w:rsid w:val="000E1101"/>
    <w:rsid w:val="000F2705"/>
    <w:rsid w:val="000F3EF7"/>
    <w:rsid w:val="0010482B"/>
    <w:rsid w:val="0011662B"/>
    <w:rsid w:val="00123E96"/>
    <w:rsid w:val="00127AF8"/>
    <w:rsid w:val="00156B14"/>
    <w:rsid w:val="001627CF"/>
    <w:rsid w:val="00191E23"/>
    <w:rsid w:val="00194DA2"/>
    <w:rsid w:val="0019753C"/>
    <w:rsid w:val="001B0216"/>
    <w:rsid w:val="001B06DC"/>
    <w:rsid w:val="001B6FD3"/>
    <w:rsid w:val="001C1BB0"/>
    <w:rsid w:val="001C425B"/>
    <w:rsid w:val="002014D7"/>
    <w:rsid w:val="00207E27"/>
    <w:rsid w:val="00217605"/>
    <w:rsid w:val="002264D1"/>
    <w:rsid w:val="0023265E"/>
    <w:rsid w:val="0029077C"/>
    <w:rsid w:val="002B54F7"/>
    <w:rsid w:val="002C1480"/>
    <w:rsid w:val="002D0495"/>
    <w:rsid w:val="002D0ADD"/>
    <w:rsid w:val="002D4F75"/>
    <w:rsid w:val="002D5A83"/>
    <w:rsid w:val="002E24A6"/>
    <w:rsid w:val="002F31D0"/>
    <w:rsid w:val="00302BA4"/>
    <w:rsid w:val="00303AFD"/>
    <w:rsid w:val="00311890"/>
    <w:rsid w:val="00312D5B"/>
    <w:rsid w:val="00314D25"/>
    <w:rsid w:val="00334CB4"/>
    <w:rsid w:val="003356A0"/>
    <w:rsid w:val="00366566"/>
    <w:rsid w:val="003742A4"/>
    <w:rsid w:val="00374B79"/>
    <w:rsid w:val="003804A3"/>
    <w:rsid w:val="00393852"/>
    <w:rsid w:val="003F05E4"/>
    <w:rsid w:val="003F5289"/>
    <w:rsid w:val="00400497"/>
    <w:rsid w:val="004065DD"/>
    <w:rsid w:val="0040792C"/>
    <w:rsid w:val="00421F4F"/>
    <w:rsid w:val="004250D0"/>
    <w:rsid w:val="00426BDA"/>
    <w:rsid w:val="004409A4"/>
    <w:rsid w:val="00445B67"/>
    <w:rsid w:val="00483B5D"/>
    <w:rsid w:val="004A0311"/>
    <w:rsid w:val="004F7F13"/>
    <w:rsid w:val="00516834"/>
    <w:rsid w:val="00525482"/>
    <w:rsid w:val="005410FB"/>
    <w:rsid w:val="0058159A"/>
    <w:rsid w:val="005B119F"/>
    <w:rsid w:val="005E4729"/>
    <w:rsid w:val="005F314A"/>
    <w:rsid w:val="0064695F"/>
    <w:rsid w:val="006605BF"/>
    <w:rsid w:val="00671198"/>
    <w:rsid w:val="00672CBF"/>
    <w:rsid w:val="00683102"/>
    <w:rsid w:val="006C4BAB"/>
    <w:rsid w:val="006C7824"/>
    <w:rsid w:val="006E4769"/>
    <w:rsid w:val="006E7439"/>
    <w:rsid w:val="00716533"/>
    <w:rsid w:val="00726A64"/>
    <w:rsid w:val="007320CB"/>
    <w:rsid w:val="007434E1"/>
    <w:rsid w:val="0075183E"/>
    <w:rsid w:val="00767547"/>
    <w:rsid w:val="007932DF"/>
    <w:rsid w:val="00795A11"/>
    <w:rsid w:val="007975E4"/>
    <w:rsid w:val="007A078D"/>
    <w:rsid w:val="007D1F70"/>
    <w:rsid w:val="007D2A29"/>
    <w:rsid w:val="007E6FC6"/>
    <w:rsid w:val="00803339"/>
    <w:rsid w:val="008079EA"/>
    <w:rsid w:val="00832779"/>
    <w:rsid w:val="00835C97"/>
    <w:rsid w:val="008527DA"/>
    <w:rsid w:val="00855B34"/>
    <w:rsid w:val="0085679E"/>
    <w:rsid w:val="008667AD"/>
    <w:rsid w:val="00875966"/>
    <w:rsid w:val="00877742"/>
    <w:rsid w:val="00881657"/>
    <w:rsid w:val="008A16DA"/>
    <w:rsid w:val="008C6229"/>
    <w:rsid w:val="008D6463"/>
    <w:rsid w:val="00905790"/>
    <w:rsid w:val="00914D67"/>
    <w:rsid w:val="009240F6"/>
    <w:rsid w:val="00937A99"/>
    <w:rsid w:val="0094705E"/>
    <w:rsid w:val="00963FAC"/>
    <w:rsid w:val="009A7A52"/>
    <w:rsid w:val="009E1ACA"/>
    <w:rsid w:val="00A12792"/>
    <w:rsid w:val="00A32EEC"/>
    <w:rsid w:val="00A33329"/>
    <w:rsid w:val="00A34CCE"/>
    <w:rsid w:val="00A34D8E"/>
    <w:rsid w:val="00A417BB"/>
    <w:rsid w:val="00A52611"/>
    <w:rsid w:val="00A56461"/>
    <w:rsid w:val="00A63D4D"/>
    <w:rsid w:val="00A770E6"/>
    <w:rsid w:val="00A87147"/>
    <w:rsid w:val="00A915BA"/>
    <w:rsid w:val="00AC3512"/>
    <w:rsid w:val="00AC7971"/>
    <w:rsid w:val="00AE6001"/>
    <w:rsid w:val="00AE759B"/>
    <w:rsid w:val="00B109A6"/>
    <w:rsid w:val="00B3220C"/>
    <w:rsid w:val="00B413F9"/>
    <w:rsid w:val="00B47572"/>
    <w:rsid w:val="00B56628"/>
    <w:rsid w:val="00B57B0C"/>
    <w:rsid w:val="00B821CD"/>
    <w:rsid w:val="00B925A9"/>
    <w:rsid w:val="00B97B46"/>
    <w:rsid w:val="00BB4D87"/>
    <w:rsid w:val="00BD0E38"/>
    <w:rsid w:val="00BD21F1"/>
    <w:rsid w:val="00C06E18"/>
    <w:rsid w:val="00C1278A"/>
    <w:rsid w:val="00C34433"/>
    <w:rsid w:val="00C53926"/>
    <w:rsid w:val="00C6445B"/>
    <w:rsid w:val="00C66DB7"/>
    <w:rsid w:val="00C80E0C"/>
    <w:rsid w:val="00C8234B"/>
    <w:rsid w:val="00CA54A7"/>
    <w:rsid w:val="00CB6AB6"/>
    <w:rsid w:val="00CC1EBC"/>
    <w:rsid w:val="00CC4DA8"/>
    <w:rsid w:val="00CD5D2E"/>
    <w:rsid w:val="00CD6E7A"/>
    <w:rsid w:val="00CE48CF"/>
    <w:rsid w:val="00D02F9C"/>
    <w:rsid w:val="00D045F7"/>
    <w:rsid w:val="00D04BAD"/>
    <w:rsid w:val="00D4049D"/>
    <w:rsid w:val="00D405E1"/>
    <w:rsid w:val="00D41B3E"/>
    <w:rsid w:val="00D51727"/>
    <w:rsid w:val="00D561F7"/>
    <w:rsid w:val="00D77A1F"/>
    <w:rsid w:val="00D812D1"/>
    <w:rsid w:val="00D978A2"/>
    <w:rsid w:val="00D97A8A"/>
    <w:rsid w:val="00DA55FD"/>
    <w:rsid w:val="00DB3014"/>
    <w:rsid w:val="00DC005B"/>
    <w:rsid w:val="00DD6C80"/>
    <w:rsid w:val="00DE5398"/>
    <w:rsid w:val="00DF4E3F"/>
    <w:rsid w:val="00E05D32"/>
    <w:rsid w:val="00E25D23"/>
    <w:rsid w:val="00E27174"/>
    <w:rsid w:val="00E457BB"/>
    <w:rsid w:val="00E72A2E"/>
    <w:rsid w:val="00E73D3E"/>
    <w:rsid w:val="00E94C5E"/>
    <w:rsid w:val="00E95069"/>
    <w:rsid w:val="00EC6663"/>
    <w:rsid w:val="00ED3D51"/>
    <w:rsid w:val="00EE02F6"/>
    <w:rsid w:val="00F02FE4"/>
    <w:rsid w:val="00F04A54"/>
    <w:rsid w:val="00F46B37"/>
    <w:rsid w:val="00F60FF9"/>
    <w:rsid w:val="00F65A69"/>
    <w:rsid w:val="00F92531"/>
    <w:rsid w:val="00FA1A66"/>
    <w:rsid w:val="00FA7B41"/>
    <w:rsid w:val="00FD72BD"/>
    <w:rsid w:val="00FE50D4"/>
    <w:rsid w:val="00FF141E"/>
    <w:rsid w:val="00FF6308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148AB8"/>
  <w15:docId w15:val="{E0623695-F41A-4290-A0FF-8E68347B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image" Target="media/image2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0C03FE-DC45-406B-9CCF-AA750538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Eugenia Stanciu</dc:creator>
  <cp:lastModifiedBy>Tamara Paica</cp:lastModifiedBy>
  <cp:revision>2</cp:revision>
  <dcterms:created xsi:type="dcterms:W3CDTF">2020-04-10T08:36:00Z</dcterms:created>
  <dcterms:modified xsi:type="dcterms:W3CDTF">2020-04-10T08:36:00Z</dcterms:modified>
</cp:coreProperties>
</file>