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8430" w14:textId="77777777" w:rsidR="00F24188" w:rsidRDefault="00F24188" w:rsidP="00F24188">
      <w:pPr>
        <w:pStyle w:val="Header"/>
      </w:pPr>
      <w:bookmarkStart w:id="0" w:name="_GoBack"/>
      <w:bookmarkEnd w:id="0"/>
    </w:p>
    <w:p w14:paraId="50E31328" w14:textId="7DA28213" w:rsidR="00F24188" w:rsidRPr="00312F27" w:rsidRDefault="00F24188" w:rsidP="00312F27">
      <w:pPr>
        <w:jc w:val="center"/>
        <w:rPr>
          <w:rFonts w:ascii="Trebuchet MS" w:hAnsi="Trebuchet MS" w:cs="Arial"/>
        </w:rPr>
      </w:pPr>
      <w:r w:rsidRPr="00312F27">
        <w:rPr>
          <w:rFonts w:ascii="Trebuchet MS" w:hAnsi="Trebuchet MS" w:cs="Arial"/>
          <w:b/>
        </w:rPr>
        <w:t xml:space="preserve">Mandatory activities </w:t>
      </w:r>
      <w:r w:rsidR="00B54CAA">
        <w:rPr>
          <w:rFonts w:ascii="Trebuchet MS" w:hAnsi="Trebuchet MS" w:cs="Arial"/>
          <w:b/>
        </w:rPr>
        <w:t>to</w:t>
      </w:r>
      <w:r w:rsidRPr="00312F27">
        <w:rPr>
          <w:rFonts w:ascii="Trebuchet MS" w:hAnsi="Trebuchet MS" w:cs="Arial"/>
          <w:b/>
        </w:rPr>
        <w:t xml:space="preserve"> ensur</w:t>
      </w:r>
      <w:r w:rsidR="00B54CAA">
        <w:rPr>
          <w:rFonts w:ascii="Trebuchet MS" w:hAnsi="Trebuchet MS" w:cs="Arial"/>
          <w:b/>
        </w:rPr>
        <w:t>e</w:t>
      </w:r>
      <w:r w:rsidRPr="00312F27">
        <w:rPr>
          <w:rFonts w:ascii="Trebuchet MS" w:hAnsi="Trebuchet MS" w:cs="Arial"/>
          <w:b/>
        </w:rPr>
        <w:t xml:space="preserve"> the visibility of the project and </w:t>
      </w:r>
      <w:proofErr w:type="spellStart"/>
      <w:r w:rsidR="00446C11" w:rsidRPr="00312F27">
        <w:rPr>
          <w:rFonts w:ascii="Trebuchet MS" w:hAnsi="Trebuchet MS" w:cs="Arial"/>
          <w:b/>
        </w:rPr>
        <w:t>p</w:t>
      </w:r>
      <w:r w:rsidRPr="00312F27">
        <w:rPr>
          <w:rFonts w:ascii="Trebuchet MS" w:hAnsi="Trebuchet MS" w:cs="Arial"/>
          <w:b/>
        </w:rPr>
        <w:t>rogramme</w:t>
      </w:r>
      <w:proofErr w:type="spellEnd"/>
    </w:p>
    <w:p w14:paraId="571F46EB" w14:textId="77777777" w:rsidR="00903386" w:rsidRPr="00A912F9" w:rsidRDefault="00903386" w:rsidP="00903386">
      <w:pPr>
        <w:jc w:val="both"/>
        <w:rPr>
          <w:rFonts w:ascii="Trebuchet MS" w:hAnsi="Trebuchet MS"/>
        </w:rPr>
      </w:pPr>
      <w:r w:rsidRPr="00A912F9">
        <w:rPr>
          <w:rFonts w:ascii="Trebuchet MS" w:hAnsi="Trebuchet MS"/>
        </w:rPr>
        <w:t xml:space="preserve">The project beneficiaries (Lead Partner and Partners) shall take all actions to acknowledge the financial support of the European Union, as foreseen by provisions of </w:t>
      </w:r>
      <w:r w:rsidRPr="00A912F9">
        <w:rPr>
          <w:rFonts w:ascii="Trebuchet MS" w:hAnsi="Trebuchet MS" w:cstheme="minorHAnsi"/>
          <w:lang w:val="en-GB"/>
        </w:rPr>
        <w:t>Commission Implementing Regulation no 1059/2021</w:t>
      </w:r>
      <w:r w:rsidRPr="00A912F9">
        <w:rPr>
          <w:rFonts w:ascii="Trebuchet MS" w:hAnsi="Trebuchet MS"/>
        </w:rPr>
        <w:t xml:space="preserve">. </w:t>
      </w:r>
      <w:proofErr w:type="spellStart"/>
      <w:r w:rsidRPr="00A912F9">
        <w:rPr>
          <w:rFonts w:ascii="Trebuchet MS" w:hAnsi="Trebuchet MS"/>
        </w:rPr>
        <w:t>Programme</w:t>
      </w:r>
      <w:proofErr w:type="spellEnd"/>
      <w:r w:rsidRPr="00A912F9">
        <w:rPr>
          <w:rFonts w:ascii="Trebuchet MS" w:hAnsi="Trebuchet MS"/>
        </w:rPr>
        <w:t xml:space="preserve"> visual identity shall be displayed on all internal communication materials, as well as on the information and promotion materials aimed at raising awareness of the public on EU contribution.</w:t>
      </w:r>
    </w:p>
    <w:p w14:paraId="65F08701" w14:textId="77777777" w:rsidR="00903386" w:rsidRPr="00A912F9" w:rsidRDefault="00903386" w:rsidP="00903386">
      <w:pPr>
        <w:jc w:val="both"/>
        <w:rPr>
          <w:rFonts w:ascii="Trebuchet MS" w:hAnsi="Trebuchet MS"/>
        </w:rPr>
      </w:pPr>
      <w:r w:rsidRPr="00A912F9">
        <w:rPr>
          <w:rFonts w:ascii="Trebuchet MS" w:hAnsi="Trebuchet MS"/>
        </w:rPr>
        <w:t xml:space="preserve">The Interreg NEXT visual identity requirements are available at </w:t>
      </w:r>
      <w:hyperlink r:id="rId7" w:history="1">
        <w:r w:rsidRPr="00A912F9">
          <w:rPr>
            <w:rStyle w:val="Hyperlink"/>
            <w:rFonts w:ascii="Trebuchet MS" w:hAnsi="Trebuchet MS"/>
          </w:rPr>
          <w:t>www.ro-ua.net</w:t>
        </w:r>
      </w:hyperlink>
      <w:r w:rsidRPr="00A912F9">
        <w:rPr>
          <w:rFonts w:ascii="Trebuchet MS" w:hAnsi="Trebuchet MS"/>
        </w:rPr>
        <w:t xml:space="preserve"> </w:t>
      </w:r>
    </w:p>
    <w:p w14:paraId="577815D7" w14:textId="1B4F148C" w:rsidR="00903386" w:rsidRPr="00A912F9" w:rsidRDefault="00903386" w:rsidP="00903386">
      <w:pPr>
        <w:jc w:val="both"/>
        <w:rPr>
          <w:rFonts w:ascii="Trebuchet MS" w:hAnsi="Trebuchet MS"/>
        </w:rPr>
      </w:pPr>
      <w:r w:rsidRPr="00A912F9">
        <w:rPr>
          <w:rFonts w:ascii="Trebuchet MS" w:hAnsi="Trebuchet MS"/>
        </w:rPr>
        <w:t xml:space="preserve">Each partner of an Interreg NEXT operation shall </w:t>
      </w:r>
      <w:proofErr w:type="gramStart"/>
      <w:r w:rsidRPr="00A912F9">
        <w:rPr>
          <w:rFonts w:ascii="Trebuchet MS" w:hAnsi="Trebuchet MS"/>
        </w:rPr>
        <w:t>take  the</w:t>
      </w:r>
      <w:proofErr w:type="gramEnd"/>
      <w:r w:rsidRPr="00A912F9">
        <w:rPr>
          <w:rFonts w:ascii="Trebuchet MS" w:hAnsi="Trebuchet MS"/>
        </w:rPr>
        <w:t xml:space="preserve"> following actions:</w:t>
      </w:r>
    </w:p>
    <w:p w14:paraId="34EAC933" w14:textId="6A04A165"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 xml:space="preserve">provide on the partner’s official website or social media sites, where such sites exist, a short description of the Interreg operation, proportionate to the level of support provided by an Interreg fund, including its aims and results, and highlight the financial support from the </w:t>
      </w:r>
      <w:proofErr w:type="spellStart"/>
      <w:r w:rsidR="007811B1">
        <w:rPr>
          <w:rFonts w:ascii="Trebuchet MS" w:hAnsi="Trebuchet MS"/>
        </w:rPr>
        <w:t>programme</w:t>
      </w:r>
      <w:proofErr w:type="spellEnd"/>
      <w:r w:rsidRPr="00A912F9">
        <w:rPr>
          <w:rFonts w:ascii="Trebuchet MS" w:hAnsi="Trebuchet MS"/>
        </w:rPr>
        <w:t>;</w:t>
      </w:r>
    </w:p>
    <w:p w14:paraId="2E35792D" w14:textId="77777777"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provide a statement highlighting the support from the Interreg fund in a visible manner on documents and communication material</w:t>
      </w:r>
      <w:r>
        <w:rPr>
          <w:rFonts w:ascii="Trebuchet MS" w:hAnsi="Trebuchet MS"/>
        </w:rPr>
        <w:t>s</w:t>
      </w:r>
      <w:r w:rsidRPr="00A912F9">
        <w:rPr>
          <w:rFonts w:ascii="Trebuchet MS" w:hAnsi="Trebuchet MS"/>
        </w:rPr>
        <w:t xml:space="preserve"> relating to the implementation of the Interreg operation, intended for the general public or for participants;</w:t>
      </w:r>
    </w:p>
    <w:p w14:paraId="54769068" w14:textId="77777777"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638ED68C" w14:textId="77777777"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79C9A0DB" w14:textId="77777777"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display durable plaques or billboards clearly visible to the public, presenting the emblem of the Union in accordance with the technical characteristics laid down in Annex IX of Regulation (EU) 2021/1060, as soon as the physical implementation of the Interreg operation involving physical investment or the purchase of equipment starts or purchased equipment is installed, with regard to operations supported by the Interreg fund;</w:t>
      </w:r>
    </w:p>
    <w:p w14:paraId="472CF642" w14:textId="77777777"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 xml:space="preserve">for Interreg operations not falling under para </w:t>
      </w:r>
      <w:r>
        <w:rPr>
          <w:rFonts w:ascii="Trebuchet MS" w:hAnsi="Trebuchet MS"/>
        </w:rPr>
        <w:t>e</w:t>
      </w:r>
      <w:r w:rsidRPr="00A912F9">
        <w:rPr>
          <w:rFonts w:ascii="Trebuchet MS" w:hAnsi="Trebuchet MS"/>
        </w:rPr>
        <w:t>), publicly display at least one poster of a minimum size A3 or equivalent electronic display with information about the Interreg operation highlighting the support from an Interreg fund;</w:t>
      </w:r>
    </w:p>
    <w:p w14:paraId="22F00FD4" w14:textId="75F1FBB6"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for operations of strategic importance and operations whose total cost exceed EUR 5,000,000 organize a communication event and involve the European Commission and the Managing Authority in a timely manner</w:t>
      </w:r>
      <w:r w:rsidR="00643F46">
        <w:rPr>
          <w:rFonts w:ascii="Trebuchet MS" w:hAnsi="Trebuchet MS"/>
        </w:rPr>
        <w:t xml:space="preserve">, </w:t>
      </w:r>
      <w:r w:rsidR="00643F46" w:rsidRPr="00643F46">
        <w:rPr>
          <w:rFonts w:ascii="Trebuchet MS" w:hAnsi="Trebuchet MS"/>
          <w:lang w:val="en-GB"/>
        </w:rPr>
        <w:t>in order to promote the strategic impact of the project.</w:t>
      </w:r>
    </w:p>
    <w:p w14:paraId="6E9C074A" w14:textId="77777777" w:rsidR="00903386" w:rsidRPr="00A912F9" w:rsidRDefault="00903386" w:rsidP="00903386">
      <w:pPr>
        <w:jc w:val="both"/>
        <w:rPr>
          <w:rFonts w:ascii="Trebuchet MS" w:hAnsi="Trebuchet MS"/>
        </w:rPr>
      </w:pPr>
      <w:r w:rsidRPr="00A912F9">
        <w:rPr>
          <w:rFonts w:ascii="Trebuchet MS" w:hAnsi="Trebuchet MS"/>
        </w:rPr>
        <w:t>Communication activities shall be embedded in the work package, with one or more communication objectives and target audiences settled, according to what is relevant for the type of investment, the final beneficiaries envisaged, and the potential stakeholders to be tackled. Activities will be adjusted to every stage of project implementation and will contribute to accomplish overall project objectives. Budget allocated for communication activities shall be proportionate to the amount of support received from the European Union.</w:t>
      </w:r>
    </w:p>
    <w:p w14:paraId="72D08276" w14:textId="77777777" w:rsidR="00903386" w:rsidRPr="00A912F9" w:rsidRDefault="00903386" w:rsidP="00903386">
      <w:pPr>
        <w:jc w:val="both"/>
        <w:rPr>
          <w:rFonts w:ascii="Trebuchet MS" w:hAnsi="Trebuchet MS"/>
        </w:rPr>
      </w:pPr>
      <w:r w:rsidRPr="00A912F9">
        <w:rPr>
          <w:rFonts w:ascii="Trebuchet MS" w:hAnsi="Trebuchet MS"/>
        </w:rPr>
        <w:t>When establishing the communication activities, project beneficiaries (Lead Partner and Partners) shall consider the following general aspects:</w:t>
      </w:r>
    </w:p>
    <w:p w14:paraId="4429EE51" w14:textId="77777777" w:rsidR="00903386" w:rsidRPr="00A912F9" w:rsidRDefault="00903386" w:rsidP="00903386">
      <w:pPr>
        <w:pStyle w:val="ListParagraph"/>
        <w:numPr>
          <w:ilvl w:val="0"/>
          <w:numId w:val="6"/>
        </w:numPr>
        <w:jc w:val="both"/>
        <w:rPr>
          <w:rFonts w:ascii="Trebuchet MS" w:hAnsi="Trebuchet MS"/>
        </w:rPr>
      </w:pPr>
      <w:r w:rsidRPr="00A912F9">
        <w:rPr>
          <w:rFonts w:ascii="Trebuchet MS" w:hAnsi="Trebuchet MS"/>
        </w:rPr>
        <w:lastRenderedPageBreak/>
        <w:t>Communication activities shall be environmentally friendly, considering the use of resources and adequate to the specificity of the investment;</w:t>
      </w:r>
    </w:p>
    <w:p w14:paraId="17A8603C" w14:textId="77777777" w:rsidR="00903386" w:rsidRPr="00A912F9" w:rsidRDefault="00903386" w:rsidP="00903386">
      <w:pPr>
        <w:pStyle w:val="ListParagraph"/>
        <w:numPr>
          <w:ilvl w:val="0"/>
          <w:numId w:val="6"/>
        </w:numPr>
        <w:jc w:val="both"/>
        <w:rPr>
          <w:rFonts w:ascii="Trebuchet MS" w:hAnsi="Trebuchet MS"/>
        </w:rPr>
      </w:pPr>
      <w:r w:rsidRPr="00A912F9">
        <w:rPr>
          <w:rFonts w:ascii="Trebuchet MS" w:hAnsi="Trebuchet MS"/>
        </w:rPr>
        <w:t>Communication activities shall be accessible to all target audience, included disadvantaged groups.</w:t>
      </w:r>
    </w:p>
    <w:p w14:paraId="3180AA3A" w14:textId="77777777" w:rsidR="00903386" w:rsidRPr="00A912F9" w:rsidRDefault="00903386" w:rsidP="00903386">
      <w:pPr>
        <w:jc w:val="both"/>
        <w:rPr>
          <w:rFonts w:ascii="Trebuchet MS" w:hAnsi="Trebuchet MS"/>
        </w:rPr>
      </w:pPr>
      <w:r w:rsidRPr="00A912F9">
        <w:rPr>
          <w:rFonts w:ascii="Trebuchet MS" w:hAnsi="Trebuchet MS"/>
        </w:rPr>
        <w:t>In order to have a coordinated efficient communication of the project, a communication officer shall be designated at the level of the project. This position may be assigned to one of the project team members or it may be a distinct position, according to partners’ decision.</w:t>
      </w:r>
    </w:p>
    <w:p w14:paraId="300F310A" w14:textId="39B8D88D" w:rsidR="00903386" w:rsidRPr="00A912F9" w:rsidRDefault="00903386" w:rsidP="00984E12">
      <w:pPr>
        <w:jc w:val="both"/>
        <w:rPr>
          <w:rFonts w:ascii="Trebuchet MS" w:hAnsi="Trebuchet MS"/>
        </w:rPr>
      </w:pPr>
      <w:r w:rsidRPr="00A912F9">
        <w:rPr>
          <w:rFonts w:ascii="Trebuchet MS" w:hAnsi="Trebuchet MS"/>
        </w:rPr>
        <w:t xml:space="preserve">Project beneficiaries shall make available all communication and visibility materials to Union institutions, bodies, offices or agencies, </w:t>
      </w:r>
      <w:proofErr w:type="spellStart"/>
      <w:r w:rsidR="008B5778">
        <w:rPr>
          <w:rFonts w:ascii="Trebuchet MS" w:hAnsi="Trebuchet MS"/>
        </w:rPr>
        <w:t>programme</w:t>
      </w:r>
      <w:proofErr w:type="spellEnd"/>
      <w:r w:rsidR="008B5778">
        <w:rPr>
          <w:rFonts w:ascii="Trebuchet MS" w:hAnsi="Trebuchet MS"/>
        </w:rPr>
        <w:t xml:space="preserve"> bodies</w:t>
      </w:r>
      <w:r w:rsidRPr="00A912F9">
        <w:rPr>
          <w:rFonts w:ascii="Trebuchet MS" w:hAnsi="Trebuchet MS"/>
        </w:rPr>
        <w:t>, upon request, with a royalty-free, non-exclusive and irrevocable license to use.</w:t>
      </w:r>
    </w:p>
    <w:p w14:paraId="2C76304F" w14:textId="02461EFB" w:rsidR="00126167" w:rsidRPr="00312F27" w:rsidRDefault="00126167" w:rsidP="00903386">
      <w:pPr>
        <w:jc w:val="both"/>
        <w:rPr>
          <w:rFonts w:ascii="Trebuchet MS" w:hAnsi="Trebuchet MS"/>
        </w:rPr>
      </w:pPr>
    </w:p>
    <w:sectPr w:rsidR="00126167" w:rsidRPr="00312F27" w:rsidSect="00C54718">
      <w:headerReference w:type="first" r:id="rId8"/>
      <w:pgSz w:w="11905" w:h="17337"/>
      <w:pgMar w:top="1447" w:right="925" w:bottom="905" w:left="99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5F8E" w14:textId="77777777" w:rsidR="00AB5799" w:rsidRDefault="00AB5799" w:rsidP="00F24188">
      <w:pPr>
        <w:spacing w:after="0" w:line="240" w:lineRule="auto"/>
      </w:pPr>
      <w:r>
        <w:separator/>
      </w:r>
    </w:p>
  </w:endnote>
  <w:endnote w:type="continuationSeparator" w:id="0">
    <w:p w14:paraId="0EFDE19C" w14:textId="77777777" w:rsidR="00AB5799" w:rsidRDefault="00AB5799" w:rsidP="00F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E667B" w14:textId="77777777" w:rsidR="00AB5799" w:rsidRDefault="00AB5799" w:rsidP="00F24188">
      <w:pPr>
        <w:spacing w:after="0" w:line="240" w:lineRule="auto"/>
      </w:pPr>
      <w:r>
        <w:separator/>
      </w:r>
    </w:p>
  </w:footnote>
  <w:footnote w:type="continuationSeparator" w:id="0">
    <w:p w14:paraId="0C478F34" w14:textId="77777777" w:rsidR="00AB5799" w:rsidRDefault="00AB5799" w:rsidP="00F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F6AA" w14:textId="77777777" w:rsidR="00660CDD" w:rsidRDefault="00F24188" w:rsidP="00F24188">
    <w:pPr>
      <w:tabs>
        <w:tab w:val="center" w:pos="4320"/>
        <w:tab w:val="right" w:pos="9360"/>
      </w:tabs>
      <w:spacing w:after="0"/>
      <w:rPr>
        <w:rFonts w:asciiTheme="majorHAnsi" w:hAnsiTheme="majorHAnsi"/>
        <w:noProof/>
      </w:rPr>
    </w:pPr>
    <w:r w:rsidRPr="00F24188">
      <w:rPr>
        <w:rFonts w:ascii="Calibri" w:eastAsia="Calibri" w:hAnsi="Calibri" w:cs="Times New Roman"/>
        <w:b/>
        <w:noProof/>
        <w:sz w:val="18"/>
        <w:szCs w:val="18"/>
      </w:rPr>
      <w:drawing>
        <wp:inline distT="0" distB="0" distL="0" distR="0" wp14:anchorId="2732EEFE" wp14:editId="680751A6">
          <wp:extent cx="3295650" cy="923925"/>
          <wp:effectExtent l="0" t="0" r="0" b="9525"/>
          <wp:docPr id="9" name="Picture 9" descr="D:\Users\DanielaS\AppData\Local\Temp\Temp1_Interreg NEXT România - Ucraina-20211202T070749Z-001.zip\Interreg NEXT România - Ucraina\English\Interreg Logo NEXT Romania - Ucrain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anielaS\AppData\Local\Temp\Temp1_Interreg NEXT România - Ucraina-20211202T070749Z-001.zip\Interreg NEXT România - Ucraina\English\Interreg Logo NEXT Romania - Ucrain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923925"/>
                  </a:xfrm>
                  <a:prstGeom prst="rect">
                    <a:avLst/>
                  </a:prstGeom>
                  <a:noFill/>
                  <a:ln>
                    <a:noFill/>
                  </a:ln>
                </pic:spPr>
              </pic:pic>
            </a:graphicData>
          </a:graphic>
        </wp:inline>
      </w:drawing>
    </w:r>
  </w:p>
  <w:p w14:paraId="37E63ECC" w14:textId="5A02CB7A" w:rsidR="00F24188" w:rsidRPr="00DD03CD" w:rsidRDefault="00F24188" w:rsidP="00F24188">
    <w:pPr>
      <w:tabs>
        <w:tab w:val="center" w:pos="4320"/>
        <w:tab w:val="right" w:pos="9360"/>
      </w:tabs>
      <w:spacing w:after="0"/>
      <w:rPr>
        <w:rFonts w:ascii="Trebuchet MS" w:hAnsi="Trebuchet MS"/>
        <w:noProof/>
        <w:lang w:val="en-GB"/>
      </w:rPr>
    </w:pPr>
    <w:r w:rsidRPr="00DD03CD">
      <w:rPr>
        <w:rFonts w:ascii="Trebuchet MS" w:hAnsi="Trebuchet MS"/>
        <w:noProof/>
      </w:rPr>
      <w:t>Call for proposals</w:t>
    </w:r>
  </w:p>
  <w:p w14:paraId="1703DD32" w14:textId="6182F678" w:rsidR="00F24188" w:rsidRPr="00DD03CD" w:rsidRDefault="00F24188" w:rsidP="00F24188">
    <w:pPr>
      <w:pStyle w:val="Header"/>
      <w:rPr>
        <w:rFonts w:ascii="Trebuchet MS" w:hAnsi="Trebuchet MS"/>
        <w:b/>
        <w:noProof/>
        <w:lang w:val="ro-RO"/>
      </w:rPr>
    </w:pPr>
    <w:r w:rsidRPr="00DD03CD">
      <w:rPr>
        <w:rFonts w:ascii="Trebuchet MS" w:hAnsi="Trebuchet MS"/>
        <w:noProof/>
      </w:rPr>
      <w:t xml:space="preserve">Guidelines for grant applicants – </w:t>
    </w:r>
    <w:r w:rsidR="00B20EDD">
      <w:rPr>
        <w:rFonts w:ascii="Trebuchet MS" w:hAnsi="Trebuchet MS"/>
        <w:noProof/>
      </w:rPr>
      <w:t xml:space="preserve">Small Scale </w:t>
    </w:r>
    <w:r w:rsidRPr="00DD03CD">
      <w:rPr>
        <w:rFonts w:ascii="Trebuchet MS" w:hAnsi="Trebuchet MS"/>
        <w:noProof/>
      </w:rPr>
      <w:t>projects</w:t>
    </w:r>
    <w:r w:rsidRPr="00DD03CD">
      <w:rPr>
        <w:rFonts w:ascii="Trebuchet MS" w:hAnsi="Trebuchet MS"/>
        <w:noProof/>
      </w:rPr>
      <w:tab/>
    </w:r>
    <w:r w:rsidR="00660CDD" w:rsidRPr="00DD03CD">
      <w:rPr>
        <w:rFonts w:ascii="Trebuchet MS" w:hAnsi="Trebuchet MS"/>
        <w:b/>
        <w:noProof/>
      </w:rPr>
      <w:t>ANNEX J</w:t>
    </w:r>
  </w:p>
  <w:p w14:paraId="5BB542A1" w14:textId="3338DAE9" w:rsidR="00F24188" w:rsidRDefault="00F24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2366CE"/>
    <w:multiLevelType w:val="hybridMultilevel"/>
    <w:tmpl w:val="DEB16E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74259"/>
    <w:multiLevelType w:val="hybridMultilevel"/>
    <w:tmpl w:val="3A80D2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825"/>
    <w:multiLevelType w:val="hybridMultilevel"/>
    <w:tmpl w:val="2166B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0D89"/>
    <w:multiLevelType w:val="hybridMultilevel"/>
    <w:tmpl w:val="E4F08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561B3"/>
    <w:multiLevelType w:val="hybridMultilevel"/>
    <w:tmpl w:val="D3608358"/>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F4"/>
    <w:rsid w:val="00117227"/>
    <w:rsid w:val="001211B1"/>
    <w:rsid w:val="00126167"/>
    <w:rsid w:val="0020612A"/>
    <w:rsid w:val="00255BC1"/>
    <w:rsid w:val="00312F27"/>
    <w:rsid w:val="00407E51"/>
    <w:rsid w:val="00427557"/>
    <w:rsid w:val="004344EC"/>
    <w:rsid w:val="00446C11"/>
    <w:rsid w:val="004B1D1C"/>
    <w:rsid w:val="004B2B2E"/>
    <w:rsid w:val="004D5E5B"/>
    <w:rsid w:val="004E1657"/>
    <w:rsid w:val="004E78B6"/>
    <w:rsid w:val="004F2A4F"/>
    <w:rsid w:val="005117D9"/>
    <w:rsid w:val="00513F60"/>
    <w:rsid w:val="005B6335"/>
    <w:rsid w:val="00604034"/>
    <w:rsid w:val="00643F46"/>
    <w:rsid w:val="00646049"/>
    <w:rsid w:val="00660CDD"/>
    <w:rsid w:val="00670985"/>
    <w:rsid w:val="006839E4"/>
    <w:rsid w:val="00701E66"/>
    <w:rsid w:val="00716D12"/>
    <w:rsid w:val="007811B1"/>
    <w:rsid w:val="007F717B"/>
    <w:rsid w:val="008005E1"/>
    <w:rsid w:val="00874A89"/>
    <w:rsid w:val="008B5778"/>
    <w:rsid w:val="00903386"/>
    <w:rsid w:val="0090443E"/>
    <w:rsid w:val="00955234"/>
    <w:rsid w:val="00971F20"/>
    <w:rsid w:val="00984E12"/>
    <w:rsid w:val="00986B2B"/>
    <w:rsid w:val="009977F4"/>
    <w:rsid w:val="009B5316"/>
    <w:rsid w:val="009D7D89"/>
    <w:rsid w:val="00A45579"/>
    <w:rsid w:val="00AA4279"/>
    <w:rsid w:val="00AB5799"/>
    <w:rsid w:val="00AC7439"/>
    <w:rsid w:val="00B03E09"/>
    <w:rsid w:val="00B20EDD"/>
    <w:rsid w:val="00B2314D"/>
    <w:rsid w:val="00B328DA"/>
    <w:rsid w:val="00B37036"/>
    <w:rsid w:val="00B42CE7"/>
    <w:rsid w:val="00B54CAA"/>
    <w:rsid w:val="00BC72A9"/>
    <w:rsid w:val="00C54718"/>
    <w:rsid w:val="00D170AA"/>
    <w:rsid w:val="00D17B26"/>
    <w:rsid w:val="00DD03CD"/>
    <w:rsid w:val="00E1263D"/>
    <w:rsid w:val="00E20911"/>
    <w:rsid w:val="00E25C49"/>
    <w:rsid w:val="00E9161C"/>
    <w:rsid w:val="00EA55F2"/>
    <w:rsid w:val="00EF2AC4"/>
    <w:rsid w:val="00F125AC"/>
    <w:rsid w:val="00F24188"/>
    <w:rsid w:val="00F863E3"/>
    <w:rsid w:val="00FA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79EE"/>
  <w15:chartTrackingRefBased/>
  <w15:docId w15:val="{0AECBAE9-36C7-49D2-B942-EFE2709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11"/>
    <w:rPr>
      <w:color w:val="0563C1" w:themeColor="hyperlink"/>
      <w:u w:val="single"/>
    </w:rPr>
  </w:style>
  <w:style w:type="paragraph" w:styleId="ListParagraph">
    <w:name w:val="List Paragraph"/>
    <w:basedOn w:val="Normal"/>
    <w:uiPriority w:val="34"/>
    <w:qFormat/>
    <w:rsid w:val="00E20911"/>
    <w:pPr>
      <w:ind w:left="720"/>
      <w:contextualSpacing/>
    </w:pPr>
  </w:style>
  <w:style w:type="character" w:styleId="CommentReference">
    <w:name w:val="annotation reference"/>
    <w:basedOn w:val="DefaultParagraphFont"/>
    <w:uiPriority w:val="99"/>
    <w:semiHidden/>
    <w:unhideWhenUsed/>
    <w:rsid w:val="001211B1"/>
    <w:rPr>
      <w:sz w:val="16"/>
      <w:szCs w:val="16"/>
    </w:rPr>
  </w:style>
  <w:style w:type="paragraph" w:styleId="CommentText">
    <w:name w:val="annotation text"/>
    <w:basedOn w:val="Normal"/>
    <w:link w:val="CommentTextChar"/>
    <w:uiPriority w:val="99"/>
    <w:semiHidden/>
    <w:unhideWhenUsed/>
    <w:rsid w:val="001211B1"/>
    <w:pPr>
      <w:spacing w:line="240" w:lineRule="auto"/>
    </w:pPr>
    <w:rPr>
      <w:sz w:val="20"/>
      <w:szCs w:val="20"/>
    </w:rPr>
  </w:style>
  <w:style w:type="character" w:customStyle="1" w:styleId="CommentTextChar">
    <w:name w:val="Comment Text Char"/>
    <w:basedOn w:val="DefaultParagraphFont"/>
    <w:link w:val="CommentText"/>
    <w:uiPriority w:val="99"/>
    <w:semiHidden/>
    <w:rsid w:val="001211B1"/>
    <w:rPr>
      <w:sz w:val="20"/>
      <w:szCs w:val="20"/>
    </w:rPr>
  </w:style>
  <w:style w:type="paragraph" w:styleId="CommentSubject">
    <w:name w:val="annotation subject"/>
    <w:basedOn w:val="CommentText"/>
    <w:next w:val="CommentText"/>
    <w:link w:val="CommentSubjectChar"/>
    <w:uiPriority w:val="99"/>
    <w:semiHidden/>
    <w:unhideWhenUsed/>
    <w:rsid w:val="001211B1"/>
    <w:rPr>
      <w:b/>
      <w:bCs/>
    </w:rPr>
  </w:style>
  <w:style w:type="character" w:customStyle="1" w:styleId="CommentSubjectChar">
    <w:name w:val="Comment Subject Char"/>
    <w:basedOn w:val="CommentTextChar"/>
    <w:link w:val="CommentSubject"/>
    <w:uiPriority w:val="99"/>
    <w:semiHidden/>
    <w:rsid w:val="001211B1"/>
    <w:rPr>
      <w:b/>
      <w:bCs/>
      <w:sz w:val="20"/>
      <w:szCs w:val="20"/>
    </w:rPr>
  </w:style>
  <w:style w:type="paragraph" w:styleId="BalloonText">
    <w:name w:val="Balloon Text"/>
    <w:basedOn w:val="Normal"/>
    <w:link w:val="BalloonTextChar"/>
    <w:uiPriority w:val="99"/>
    <w:semiHidden/>
    <w:unhideWhenUsed/>
    <w:rsid w:val="0012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1"/>
    <w:rPr>
      <w:rFonts w:ascii="Segoe UI" w:hAnsi="Segoe UI" w:cs="Segoe UI"/>
      <w:sz w:val="18"/>
      <w:szCs w:val="18"/>
    </w:rPr>
  </w:style>
  <w:style w:type="paragraph" w:styleId="Header">
    <w:name w:val="header"/>
    <w:basedOn w:val="Normal"/>
    <w:link w:val="HeaderChar"/>
    <w:uiPriority w:val="99"/>
    <w:unhideWhenUsed/>
    <w:rsid w:val="00F2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88"/>
  </w:style>
  <w:style w:type="paragraph" w:styleId="Footer">
    <w:name w:val="footer"/>
    <w:basedOn w:val="Normal"/>
    <w:link w:val="FooterChar"/>
    <w:uiPriority w:val="99"/>
    <w:unhideWhenUsed/>
    <w:rsid w:val="00F2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u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Daniela Surdeanu</cp:lastModifiedBy>
  <cp:revision>2</cp:revision>
  <dcterms:created xsi:type="dcterms:W3CDTF">2023-11-14T08:21:00Z</dcterms:created>
  <dcterms:modified xsi:type="dcterms:W3CDTF">2023-11-14T08:21:00Z</dcterms:modified>
</cp:coreProperties>
</file>