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E8" w:rsidRDefault="00A962E8" w:rsidP="00A962E8">
      <w:pPr>
        <w:pStyle w:val="BISTextheading1"/>
        <w:pBdr>
          <w:bottom w:val="single" w:sz="4" w:space="1" w:color="auto"/>
        </w:pBdr>
        <w:jc w:val="center"/>
        <w:rPr>
          <w:rFonts w:ascii="Calibri Light" w:hAnsi="Calibri Light" w:cs="Times New Roman"/>
        </w:rPr>
      </w:pPr>
    </w:p>
    <w:p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rsidR="00491BB1" w:rsidRPr="000D2BF6" w:rsidRDefault="00491BB1" w:rsidP="00491BB1">
      <w:pPr>
        <w:jc w:val="center"/>
        <w:outlineLvl w:val="0"/>
        <w:rPr>
          <w:rFonts w:ascii="Trebuchet MS" w:hAnsi="Trebuchet MS"/>
          <w:b/>
          <w:sz w:val="22"/>
          <w:szCs w:val="22"/>
        </w:rPr>
      </w:pPr>
    </w:p>
    <w:p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rsidR="00EA7EE3" w:rsidRPr="00A962E8" w:rsidRDefault="00EA7EE3" w:rsidP="00491BB1">
      <w:pPr>
        <w:pStyle w:val="introtext"/>
        <w:jc w:val="both"/>
        <w:rPr>
          <w:rFonts w:ascii="Calibri Light" w:hAnsi="Calibri Light"/>
          <w:bCs/>
          <w:snapToGrid w:val="0"/>
        </w:rPr>
      </w:pPr>
    </w:p>
    <w:p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is not allowed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rsidR="00EA420B" w:rsidRDefault="00EA420B" w:rsidP="005B7934">
      <w:pPr>
        <w:pStyle w:val="introtext"/>
        <w:jc w:val="both"/>
        <w:rPr>
          <w:rFonts w:ascii="Calibri Light" w:hAnsi="Calibri Light"/>
          <w:bCs/>
          <w:snapToGrid w:val="0"/>
        </w:rPr>
      </w:pPr>
    </w:p>
    <w:p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rsidR="00D35432" w:rsidRPr="00A962E8" w:rsidRDefault="00D35432" w:rsidP="005B7934">
      <w:pPr>
        <w:pStyle w:val="introtext"/>
        <w:jc w:val="both"/>
        <w:rPr>
          <w:rFonts w:ascii="Calibri Light" w:hAnsi="Calibri Light"/>
          <w:bCs/>
          <w:snapToGrid w:val="0"/>
        </w:rPr>
      </w:pPr>
    </w:p>
    <w:p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
    <w:p w:rsidR="00D35432" w:rsidRPr="00A962E8" w:rsidRDefault="00D35432" w:rsidP="005B7934">
      <w:pPr>
        <w:pStyle w:val="introtext"/>
        <w:jc w:val="both"/>
        <w:rPr>
          <w:rFonts w:ascii="Calibri Light" w:hAnsi="Calibri Light"/>
          <w:bCs/>
          <w:snapToGrid w:val="0"/>
        </w:rPr>
      </w:pPr>
    </w:p>
    <w:p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r w:rsidR="001E7A33" w:rsidRPr="00A962E8">
        <w:rPr>
          <w:rFonts w:ascii="Calibri Light" w:hAnsi="Calibri Light"/>
          <w:bCs/>
          <w:snapToGrid w:val="0"/>
        </w:rPr>
        <w:t>indirect</w:t>
      </w:r>
      <w:proofErr w:type="gramEnd"/>
      <w:r w:rsidR="001E7A33" w:rsidRPr="00A962E8">
        <w:rPr>
          <w:rFonts w:ascii="Calibri Light" w:hAnsi="Calibri Light"/>
          <w:bCs/>
          <w:snapToGrid w:val="0"/>
        </w:rPr>
        <w:t xml:space="preserve">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rsidR="00654988" w:rsidRPr="00A962E8" w:rsidRDefault="00654988" w:rsidP="00713197">
      <w:pPr>
        <w:pStyle w:val="introtext"/>
        <w:jc w:val="both"/>
        <w:rPr>
          <w:rFonts w:ascii="Calibri Light" w:hAnsi="Calibri Light"/>
          <w:bCs/>
          <w:snapToGrid w:val="0"/>
        </w:rPr>
      </w:pPr>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rsidR="00D35432" w:rsidRPr="00AD6514" w:rsidRDefault="00D35432" w:rsidP="005B7934">
      <w:pPr>
        <w:pStyle w:val="introtext"/>
        <w:jc w:val="both"/>
        <w:rPr>
          <w:rFonts w:ascii="Calibri Light" w:hAnsi="Calibri Light"/>
          <w:bCs/>
          <w:snapToGrid w:val="0"/>
        </w:rPr>
      </w:pPr>
    </w:p>
    <w:p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5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rsidR="002A50B4" w:rsidRPr="00A962E8" w:rsidRDefault="002A50B4" w:rsidP="005B7934">
      <w:pPr>
        <w:pStyle w:val="introtext"/>
        <w:jc w:val="both"/>
        <w:rPr>
          <w:rFonts w:ascii="Calibri Light" w:hAnsi="Calibri Light"/>
          <w:bCs/>
          <w:snapToGrid w:val="0"/>
        </w:rPr>
      </w:pPr>
    </w:p>
    <w:p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r w:rsidR="00177F98" w:rsidRPr="00A962E8">
        <w:rPr>
          <w:rFonts w:ascii="Calibri Light" w:hAnsi="Calibri Light"/>
          <w:bCs/>
          <w:snapToGrid w:val="0"/>
        </w:rPr>
        <w:t>shouldn’t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rsidR="002A50B4" w:rsidRPr="00A962E8" w:rsidRDefault="002A50B4" w:rsidP="005B7934">
      <w:pPr>
        <w:pStyle w:val="introtext"/>
        <w:jc w:val="both"/>
        <w:rPr>
          <w:rFonts w:ascii="Calibri Light" w:hAnsi="Calibri Light"/>
          <w:bCs/>
          <w:snapToGrid w:val="0"/>
        </w:rPr>
      </w:pPr>
    </w:p>
    <w:p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is </w:t>
      </w:r>
      <w:r w:rsidRPr="00A962E8">
        <w:rPr>
          <w:rFonts w:ascii="Calibri Light" w:hAnsi="Calibri Light"/>
          <w:bCs/>
          <w:snapToGrid w:val="0"/>
        </w:rPr>
        <w:t xml:space="preserve">involved by the project. </w:t>
      </w:r>
    </w:p>
    <w:p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t>How to interpret the criteria?</w:t>
      </w:r>
    </w:p>
    <w:p w:rsidR="00177F98" w:rsidRPr="00177F98" w:rsidRDefault="00177F98" w:rsidP="00177F98">
      <w:pPr>
        <w:tabs>
          <w:tab w:val="left" w:pos="9498"/>
        </w:tabs>
        <w:spacing w:before="120" w:after="120"/>
        <w:ind w:left="90" w:right="148"/>
        <w:jc w:val="both"/>
        <w:rPr>
          <w:rFonts w:ascii="Calibri Light" w:hAnsi="Calibri Light" w:cs="Arial"/>
          <w:b/>
          <w:snapToGrid w:val="0"/>
        </w:rPr>
      </w:pPr>
    </w:p>
    <w:p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is granted by the state. This includes resources received by any public and private bodies to which public funds are distributed by </w:t>
      </w:r>
      <w:r w:rsidR="005B7934" w:rsidRPr="005B7934">
        <w:rPr>
          <w:rFonts w:ascii="Calibri Light" w:hAnsi="Calibri Light" w:cs="Arial"/>
          <w:bCs/>
          <w:snapToGrid w:val="0"/>
        </w:rPr>
        <w:t xml:space="preserve">state. State resources include </w:t>
      </w:r>
      <w:r w:rsidR="005B7934">
        <w:rPr>
          <w:rFonts w:ascii="Calibri Light" w:hAnsi="Calibri Light" w:cs="Arial"/>
          <w:bCs/>
          <w:snapToGrid w:val="0"/>
        </w:rPr>
        <w:t>f</w:t>
      </w:r>
      <w:r w:rsidR="005B7934" w:rsidRPr="005B7934">
        <w:rPr>
          <w:rFonts w:ascii="Calibri Light" w:hAnsi="Calibri Light" w:cs="Arial"/>
          <w:bCs/>
          <w:snapToGrid w:val="0"/>
        </w:rPr>
        <w:t xml:space="preserve">unds which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are considered State resources. </w:t>
      </w:r>
    </w:p>
    <w:p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rsidR="00177F98" w:rsidRPr="00177F98" w:rsidRDefault="00177F98" w:rsidP="00177F98">
      <w:pPr>
        <w:tabs>
          <w:tab w:val="left" w:pos="9498"/>
        </w:tabs>
        <w:spacing w:before="120" w:after="120"/>
        <w:ind w:left="90" w:right="148"/>
        <w:jc w:val="both"/>
        <w:rPr>
          <w:rFonts w:ascii="Calibri Light" w:hAnsi="Calibri Light" w:cs="Arial"/>
          <w:b/>
          <w:snapToGrid w:val="0"/>
        </w:rPr>
      </w:pPr>
    </w:p>
    <w:p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2. Are public resources granted selectively to the beneficiaries?</w:t>
      </w:r>
    </w:p>
    <w:p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The public resources are to be granted to beneficiaries following a call for proposals-a selection process.</w:t>
      </w:r>
      <w:r w:rsidR="005B7934">
        <w:rPr>
          <w:rFonts w:ascii="Calibri Light" w:hAnsi="Calibri Light" w:cs="Arial"/>
          <w:snapToGrid w:val="0"/>
        </w:rPr>
        <w:t xml:space="preserve"> Consequently, a process of selection of beneficiaries is carried out.</w:t>
      </w:r>
      <w:r w:rsidRPr="00713197">
        <w:rPr>
          <w:rFonts w:ascii="Calibri Light" w:hAnsi="Calibri Light" w:cs="Arial"/>
          <w:snapToGrid w:val="0"/>
        </w:rPr>
        <w:t xml:space="preserve"> </w:t>
      </w:r>
    </w:p>
    <w:p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rsidR="00177F98" w:rsidRPr="00177F98" w:rsidRDefault="00177F98" w:rsidP="00177F98">
      <w:pPr>
        <w:tabs>
          <w:tab w:val="left" w:pos="9498"/>
        </w:tabs>
        <w:spacing w:before="120" w:after="120"/>
        <w:ind w:left="90" w:right="148"/>
        <w:jc w:val="both"/>
        <w:rPr>
          <w:rFonts w:ascii="Calibri Light" w:hAnsi="Calibri Light" w:cs="Arial"/>
          <w:b/>
          <w:snapToGrid w:val="0"/>
        </w:rPr>
      </w:pPr>
    </w:p>
    <w:p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is defined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be regarded as undertaking only with regard to the economic activities. </w:t>
      </w:r>
    </w:p>
    <w:p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organisation, financing and enforcement of prison sentences; and (f) the collection of data to be used for public purposes on the basis of a statutory obligation imposed on the undertakings concerned to disclose such data.</w:t>
      </w:r>
    </w:p>
    <w:p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lastRenderedPageBreak/>
        <w:t xml:space="preserve">The notion of “economic activity” is not linked to the presence of a charge. E.g.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infrastructure that 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the funding of infrastructure that is not meant to be commercially exploited is in principle excluded from the application of the State aid rules. 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will be considered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can be excluded if economic transactions carried out by public authorities are in line with normal market conditions.</w:t>
      </w:r>
    </w:p>
    <w:p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for free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 xml:space="preserve">free training, free promotion, </w:t>
      </w:r>
      <w:proofErr w:type="spellStart"/>
      <w:r w:rsidRPr="00713197">
        <w:rPr>
          <w:rFonts w:ascii="Calibri Light" w:hAnsi="Calibri Light" w:cs="Arial"/>
          <w:iCs/>
          <w:snapToGrid w:val="0"/>
        </w:rPr>
        <w:t>etc</w:t>
      </w:r>
      <w:proofErr w:type="spellEnd"/>
      <w:r w:rsidRPr="005846ED">
        <w:rPr>
          <w:rFonts w:ascii="Calibri Light" w:hAnsi="Calibri Light" w:cs="Arial"/>
          <w:iCs/>
          <w:snapToGrid w:val="0"/>
        </w:rPr>
        <w:t>).</w:t>
      </w:r>
      <w:r w:rsidRPr="005846ED">
        <w:rPr>
          <w:rFonts w:ascii="Calibri Light" w:hAnsi="Calibri Light" w:cs="Arial"/>
          <w:snapToGrid w:val="0"/>
          <w:lang w:val="en-US"/>
        </w:rPr>
        <w:t xml:space="preserve"> </w:t>
      </w:r>
    </w:p>
    <w:p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lastRenderedPageBreak/>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”economic</w:t>
      </w:r>
      <w:proofErr w:type="gramEnd"/>
      <w:r w:rsidR="003B12FC" w:rsidRPr="00713197">
        <w:rPr>
          <w:rFonts w:ascii="Calibri Light" w:hAnsi="Calibri Light" w:cs="Arial"/>
          <w:snapToGrid w:val="0"/>
          <w:lang w:val="en-US"/>
        </w:rPr>
        <w:t xml:space="preserve"> advantage” within the meaning of the State aid discipline and “profit, are different concepts.</w:t>
      </w:r>
    </w:p>
    <w:p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
    <w:p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For more detailed guidance on the distinction between economic and non-economic activities in the area of research, see the explanations provided in the Framework for State aid for research and development and innovation. </w:t>
      </w:r>
      <w:r>
        <w:rPr>
          <w:rFonts w:ascii="Calibri Light" w:hAnsi="Calibri Light" w:cs="Arial"/>
          <w:snapToGrid w:val="0"/>
          <w:lang w:val="en-US"/>
        </w:rPr>
        <w:t>“</w:t>
      </w:r>
    </w:p>
    <w:p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must be ensured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w:t>
      </w:r>
      <w:r w:rsidRPr="00A962E8">
        <w:rPr>
          <w:rFonts w:ascii="Calibri Light" w:hAnsi="Calibri Light" w:cs="Arial"/>
          <w:snapToGrid w:val="0"/>
          <w:lang w:val="en-US"/>
        </w:rPr>
        <w:lastRenderedPageBreak/>
        <w:t xml:space="preserve">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
    <w:p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can be excluded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is </w:t>
      </w:r>
      <w:r w:rsidR="003B12FC">
        <w:rPr>
          <w:rFonts w:ascii="Calibri Light" w:hAnsi="Calibri Light" w:cs="Arial"/>
          <w:i/>
          <w:snapToGrid w:val="0"/>
          <w:lang w:val="en-US"/>
        </w:rPr>
        <w:t xml:space="preserve">granted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DE072B">
        <w:rPr>
          <w:rFonts w:ascii="Calibri Light" w:hAnsi="Calibri Light" w:cs="Arial"/>
          <w:b/>
          <w:snapToGrid w:val="0"/>
        </w:rPr>
        <w:t>Ukraine</w:t>
      </w:r>
      <w:r w:rsidRPr="00177F98">
        <w:rPr>
          <w:rFonts w:ascii="Calibri Light" w:hAnsi="Calibri Light" w:cs="Arial"/>
          <w:b/>
          <w:snapToGrid w:val="0"/>
        </w:rPr>
        <w:t>?</w:t>
      </w:r>
    </w:p>
    <w:p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is considered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This question should refer both to beneficiaries (“undertakings”) and third parties (“undertakings”) that benefit as a result of project implementation.</w:t>
      </w:r>
    </w:p>
    <w:p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Please note that provided that</w:t>
      </w:r>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there is at most marginal effect on the markets and, in particular, on consumers in neighbouring Member States/ participating countries.</w:t>
      </w:r>
    </w:p>
    <w:p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rsidR="00534594" w:rsidRDefault="00534594" w:rsidP="00DD12F2">
      <w:pPr>
        <w:tabs>
          <w:tab w:val="left" w:pos="9498"/>
        </w:tabs>
        <w:spacing w:before="120" w:after="120"/>
        <w:ind w:left="90" w:right="148"/>
        <w:jc w:val="both"/>
        <w:rPr>
          <w:rFonts w:ascii="Calibri Light" w:hAnsi="Calibri Light" w:cs="Arial"/>
          <w:snapToGrid w:val="0"/>
        </w:rPr>
      </w:pPr>
    </w:p>
    <w:p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lastRenderedPageBreak/>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r w:rsidRPr="00425E00">
        <w:rPr>
          <w:rFonts w:ascii="Calibri Light" w:hAnsi="Calibri Light" w:cs="Arial"/>
          <w:snapToGrid w:val="0"/>
        </w:rPr>
        <w:t xml:space="preserve">sports and leisure facilities serving predominantly a local audience and unlikely to attract customers or investment from other Member States;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 xml:space="preserve">cultural events and entities performing economic activities which however are unlikely to attract users or visitors away from similar offers in other Member States; </w:t>
      </w:r>
      <w:bookmarkStart w:id="0" w:name="_GoBack"/>
      <w:bookmarkEnd w:id="0"/>
      <w:r w:rsidRPr="00A962E8">
        <w:rPr>
          <w:rFonts w:ascii="Calibri Light" w:hAnsi="Calibri Light" w:cs="Arial"/>
          <w:snapToGrid w:val="0"/>
        </w:rPr>
        <w:t>the Commission considers that only funding granted to large and renowned cultural institutions and events in a Member State which are widely promoted outside their home region has the potential to affect trade between Member States;</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 xml:space="preserve">c)hospitals and other health care facilities providing the usual range of medical services aimed at a local population and unlikely to attract customers or investment from other Member States;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r w:rsidRPr="00A962E8">
        <w:rPr>
          <w:rFonts w:ascii="Calibri Light" w:hAnsi="Calibri Light" w:cs="Arial"/>
          <w:snapToGrid w:val="0"/>
        </w:rPr>
        <w:t xml:space="preserve">news media and/or cultural products which, for linguistic and geographical reasons, have a locally restricted audience;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r w:rsidRPr="00A962E8">
        <w:rPr>
          <w:rFonts w:ascii="Calibri Light" w:hAnsi="Calibri Light" w:cs="Arial"/>
          <w:snapToGrid w:val="0"/>
        </w:rPr>
        <w:t xml:space="preserve">a conference centre, where its location and the potential effect of the aid on prices is genuinely unlikely to divert users from other centres in other Member States;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r w:rsidRPr="00A962E8">
        <w:rPr>
          <w:rFonts w:ascii="Calibri Light" w:hAnsi="Calibri Light" w:cs="Arial"/>
          <w:snapToGrid w:val="0"/>
        </w:rPr>
        <w:t xml:space="preserve">an information and networking platform to directly address problems of unemployment and social conflicts in a predefined and very small local area; </w:t>
      </w:r>
    </w:p>
    <w:p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r w:rsidRPr="00A962E8">
        <w:rPr>
          <w:rFonts w:ascii="Calibri Light" w:hAnsi="Calibri Light" w:cs="Arial"/>
          <w:snapToGrid w:val="0"/>
        </w:rPr>
        <w:t xml:space="preserve">small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r w:rsidRPr="00A962E8">
        <w:rPr>
          <w:rFonts w:ascii="Calibri Light" w:hAnsi="Calibri Light" w:cs="Arial"/>
          <w:snapToGrid w:val="0"/>
        </w:rPr>
        <w:t>the financing of certain cable ways (and in particular ski lifts) in areas with few facilities and limited tourism capability. 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predominantly local users (proportion of daily as opposed to weekly passes); d) the total number and capacity of installations relative to the number of resident users; e) other tourism-related facilities in the area. Similar factors could, with the necessary adjustments, also be relevant for other types of facilities.</w:t>
      </w:r>
    </w:p>
    <w:p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lastRenderedPageBreak/>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or at the level of third parties(“undertaking”),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rsidR="00B5330A" w:rsidRDefault="00B5330A" w:rsidP="00491BB1">
      <w:pPr>
        <w:pStyle w:val="introtext"/>
        <w:jc w:val="both"/>
        <w:rPr>
          <w:rFonts w:ascii="Trebuchet MS" w:hAnsi="Trebuchet MS" w:cs="Times New Roman"/>
          <w:b/>
          <w:bCs/>
          <w:sz w:val="22"/>
          <w:szCs w:val="22"/>
        </w:rPr>
      </w:pPr>
    </w:p>
    <w:p w:rsidR="0038477E" w:rsidRDefault="0038477E" w:rsidP="00491BB1">
      <w:pPr>
        <w:pStyle w:val="introtext"/>
        <w:jc w:val="both"/>
        <w:rPr>
          <w:rFonts w:ascii="Trebuchet MS" w:hAnsi="Trebuchet MS" w:cs="Times New Roman"/>
          <w:b/>
          <w:bCs/>
          <w:sz w:val="22"/>
          <w:szCs w:val="22"/>
        </w:rPr>
      </w:pPr>
    </w:p>
    <w:p w:rsidR="0038477E" w:rsidRDefault="0038477E" w:rsidP="00491BB1">
      <w:pPr>
        <w:pStyle w:val="introtext"/>
        <w:jc w:val="both"/>
        <w:rPr>
          <w:rFonts w:ascii="Trebuchet MS" w:hAnsi="Trebuchet MS" w:cs="Times New Roman"/>
          <w:b/>
          <w:bCs/>
          <w:sz w:val="22"/>
          <w:szCs w:val="22"/>
        </w:rPr>
      </w:pPr>
    </w:p>
    <w:p w:rsidR="00296E8B" w:rsidRDefault="00296E8B" w:rsidP="00491BB1">
      <w:pPr>
        <w:pStyle w:val="introtext"/>
        <w:jc w:val="both"/>
        <w:rPr>
          <w:rFonts w:ascii="Trebuchet MS" w:hAnsi="Trebuchet MS" w:cs="Times New Roman"/>
          <w:b/>
          <w:bCs/>
          <w:sz w:val="22"/>
          <w:szCs w:val="22"/>
        </w:rPr>
      </w:pPr>
    </w:p>
    <w:p w:rsidR="00296E8B" w:rsidRDefault="00296E8B" w:rsidP="00491BB1">
      <w:pPr>
        <w:pStyle w:val="introtext"/>
        <w:jc w:val="both"/>
        <w:rPr>
          <w:rFonts w:ascii="Trebuchet MS" w:hAnsi="Trebuchet MS" w:cs="Times New Roman"/>
          <w:b/>
          <w:bCs/>
          <w:sz w:val="22"/>
          <w:szCs w:val="22"/>
        </w:rPr>
      </w:pPr>
    </w:p>
    <w:p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E53053" w:rsidRPr="006B1DA5"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53053" w:rsidRPr="006B1DA5" w:rsidRDefault="005732EC" w:rsidP="00667F6C">
            <w:pPr>
              <w:pStyle w:val="center1"/>
              <w:rPr>
                <w:rFonts w:ascii="Calibri Light" w:hAnsi="Calibri Light"/>
                <w:sz w:val="22"/>
                <w:szCs w:val="22"/>
              </w:rPr>
            </w:pPr>
            <w:r>
              <w:rPr>
                <w:rFonts w:ascii="Calibri Light" w:hAnsi="Calibri Light"/>
                <w:sz w:val="22"/>
                <w:szCs w:val="22"/>
              </w:rPr>
              <w:t>1</w:t>
            </w:r>
            <w:r w:rsidR="00E53053"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granted selectively to the beneficiaries?</w:t>
            </w:r>
          </w:p>
          <w:p w:rsidR="00E53053" w:rsidRPr="006B1DA5" w:rsidRDefault="00E53053" w:rsidP="00667F6C">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rsidR="00E53053" w:rsidRPr="006B1DA5" w:rsidRDefault="00E53053" w:rsidP="006B1DA5">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843128" w:rsidRPr="006B1DA5"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843128" w:rsidRPr="006B1DA5" w:rsidRDefault="005732EC" w:rsidP="005732EC">
            <w:pPr>
              <w:pStyle w:val="center1"/>
              <w:tabs>
                <w:tab w:val="left" w:pos="180"/>
                <w:tab w:val="center" w:pos="277"/>
              </w:tabs>
              <w:jc w:val="left"/>
              <w:rPr>
                <w:rFonts w:ascii="Calibri Light" w:hAnsi="Calibri Light"/>
                <w:sz w:val="22"/>
                <w:szCs w:val="22"/>
              </w:rPr>
            </w:pPr>
            <w:r>
              <w:rPr>
                <w:rFonts w:ascii="Calibri Light" w:hAnsi="Calibri Light"/>
                <w:sz w:val="22"/>
                <w:szCs w:val="22"/>
              </w:rPr>
              <w:tab/>
              <w:t>2</w:t>
            </w:r>
            <w:r w:rsidR="00843128"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w:t>
            </w:r>
            <w:r w:rsidR="009F0C95" w:rsidRPr="006B1DA5">
              <w:rPr>
                <w:rStyle w:val="Strong"/>
                <w:rFonts w:ascii="Calibri Light" w:hAnsi="Calibri Light"/>
                <w:color w:val="000000"/>
                <w:sz w:val="22"/>
                <w:szCs w:val="22"/>
              </w:rPr>
              <w:t xml:space="preserve">any </w:t>
            </w:r>
            <w:r w:rsidRPr="006B1DA5">
              <w:rPr>
                <w:rStyle w:val="Strong"/>
                <w:rFonts w:ascii="Calibri Light" w:hAnsi="Calibri Light"/>
                <w:color w:val="000000"/>
                <w:sz w:val="22"/>
                <w:szCs w:val="22"/>
              </w:rPr>
              <w:t xml:space="preserve">beneficiary </w:t>
            </w:r>
            <w:r w:rsidR="00E53053" w:rsidRPr="006B1DA5">
              <w:rPr>
                <w:rStyle w:val="Strong"/>
                <w:rFonts w:ascii="Calibri Light" w:hAnsi="Calibri Light"/>
                <w:color w:val="000000"/>
                <w:sz w:val="22"/>
                <w:szCs w:val="22"/>
              </w:rPr>
              <w:t xml:space="preserve">of the project </w:t>
            </w:r>
            <w:r w:rsidR="009F0C95" w:rsidRPr="006B1DA5">
              <w:rPr>
                <w:rStyle w:val="Strong"/>
                <w:rFonts w:ascii="Calibri Light" w:hAnsi="Calibri Light"/>
                <w:color w:val="000000"/>
                <w:sz w:val="22"/>
                <w:szCs w:val="22"/>
              </w:rPr>
              <w:t>an</w:t>
            </w:r>
            <w:r w:rsidRPr="006B1DA5">
              <w:rPr>
                <w:rStyle w:val="Strong"/>
                <w:rFonts w:ascii="Calibri Light" w:hAnsi="Calibri Light"/>
                <w:color w:val="000000"/>
                <w:sz w:val="22"/>
                <w:szCs w:val="22"/>
              </w:rPr>
              <w:t xml:space="preserve"> 'undertaking'? </w:t>
            </w:r>
          </w:p>
          <w:p w:rsidR="005D14A1" w:rsidRPr="006B1DA5" w:rsidRDefault="005D14A1" w:rsidP="002B4784">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843128"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rsidR="00EA621C"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rsidR="00F2446D" w:rsidRPr="006B1DA5" w:rsidRDefault="00F2446D" w:rsidP="00AF00FC">
            <w:pPr>
              <w:spacing w:before="120"/>
              <w:jc w:val="both"/>
              <w:rPr>
                <w:rStyle w:val="Strong"/>
                <w:rFonts w:ascii="Calibri Light" w:hAnsi="Calibri Light"/>
                <w:bCs w:val="0"/>
                <w:i/>
                <w:sz w:val="22"/>
                <w:szCs w:val="22"/>
              </w:rPr>
            </w:pPr>
            <w:r w:rsidRPr="006B1DA5">
              <w:rPr>
                <w:rFonts w:ascii="Calibri Light" w:hAnsi="Calibri Light"/>
                <w:i/>
                <w:sz w:val="22"/>
                <w:szCs w:val="22"/>
              </w:rPr>
              <w:t>I</w:t>
            </w:r>
            <w:r w:rsidR="006D33DE" w:rsidRPr="006B1DA5">
              <w:rPr>
                <w:rFonts w:ascii="Calibri Light" w:hAnsi="Calibri Light"/>
                <w:i/>
                <w:sz w:val="22"/>
                <w:szCs w:val="22"/>
              </w:rPr>
              <w:t xml:space="preserve">n case of YES, </w:t>
            </w:r>
            <w:r w:rsidR="00D82292" w:rsidRPr="006B1DA5">
              <w:rPr>
                <w:rFonts w:ascii="Calibri Light" w:hAnsi="Calibri Light"/>
                <w:i/>
                <w:sz w:val="22"/>
                <w:szCs w:val="22"/>
              </w:rPr>
              <w:t>list the</w:t>
            </w:r>
            <w:r w:rsidR="006D33DE" w:rsidRPr="006B1DA5">
              <w:rPr>
                <w:rFonts w:ascii="Calibri Light" w:hAnsi="Calibri Light"/>
                <w:i/>
                <w:sz w:val="22"/>
                <w:szCs w:val="22"/>
              </w:rPr>
              <w:t xml:space="preserve"> </w:t>
            </w:r>
            <w:r w:rsidR="00E50B6D" w:rsidRPr="006B1DA5">
              <w:rPr>
                <w:rFonts w:ascii="Calibri Light" w:hAnsi="Calibri Light"/>
                <w:i/>
                <w:sz w:val="22"/>
                <w:szCs w:val="22"/>
              </w:rPr>
              <w:t>“</w:t>
            </w:r>
            <w:r w:rsidR="00D82292" w:rsidRPr="006B1DA5">
              <w:rPr>
                <w:rFonts w:ascii="Calibri Light" w:hAnsi="Calibri Light"/>
                <w:i/>
                <w:sz w:val="22"/>
                <w:szCs w:val="22"/>
              </w:rPr>
              <w:t xml:space="preserve">economic </w:t>
            </w:r>
            <w:r w:rsidR="006D33DE" w:rsidRPr="006B1DA5">
              <w:rPr>
                <w:rFonts w:ascii="Calibri Light" w:hAnsi="Calibri Light"/>
                <w:i/>
                <w:sz w:val="22"/>
                <w:szCs w:val="22"/>
              </w:rPr>
              <w:t>activities</w:t>
            </w:r>
            <w:r w:rsidR="00E50B6D" w:rsidRPr="006B1DA5">
              <w:rPr>
                <w:rFonts w:ascii="Calibri Light" w:hAnsi="Calibri Light"/>
                <w:i/>
                <w:sz w:val="22"/>
                <w:szCs w:val="22"/>
              </w:rPr>
              <w:t>”</w:t>
            </w:r>
            <w:r w:rsidR="00D82292" w:rsidRPr="006B1DA5">
              <w:rPr>
                <w:rFonts w:ascii="Calibri Light" w:hAnsi="Calibri Light"/>
                <w:i/>
                <w:sz w:val="22"/>
                <w:szCs w:val="22"/>
              </w:rPr>
              <w:t xml:space="preserve"> of the partner</w:t>
            </w:r>
            <w:r w:rsidR="00E50B6D" w:rsidRPr="006B1DA5">
              <w:rPr>
                <w:rFonts w:ascii="Calibri Light" w:hAnsi="Calibri Light"/>
                <w:i/>
                <w:sz w:val="22"/>
                <w:szCs w:val="22"/>
              </w:rPr>
              <w:t xml:space="preserve"> concerned</w:t>
            </w:r>
            <w:r w:rsidR="00D82292" w:rsidRPr="006B1DA5">
              <w:rPr>
                <w:rFonts w:ascii="Calibri Light" w:hAnsi="Calibri Light"/>
                <w:i/>
                <w:sz w:val="22"/>
                <w:szCs w:val="22"/>
              </w:rPr>
              <w:t xml:space="preserve">. </w:t>
            </w:r>
            <w:r w:rsidR="00AF00FC" w:rsidRPr="006B1DA5">
              <w:rPr>
                <w:rFonts w:ascii="Calibri Light" w:hAnsi="Calibri Light"/>
                <w:i/>
                <w:sz w:val="22"/>
                <w:szCs w:val="22"/>
              </w:rPr>
              <w:t>Analyse the possibility of excluding the</w:t>
            </w:r>
            <w:r w:rsidR="00E50B6D" w:rsidRPr="006B1DA5">
              <w:rPr>
                <w:rFonts w:ascii="Calibri Light" w:hAnsi="Calibri Light"/>
                <w:i/>
                <w:sz w:val="22"/>
                <w:szCs w:val="22"/>
              </w:rPr>
              <w:t>se</w:t>
            </w:r>
            <w:r w:rsidR="00AF00FC" w:rsidRPr="006B1DA5">
              <w:rPr>
                <w:rFonts w:ascii="Calibri Light" w:hAnsi="Calibri Light"/>
                <w:i/>
                <w:sz w:val="22"/>
                <w:szCs w:val="22"/>
              </w:rPr>
              <w:t xml:space="preserve"> “economic activities” from the project. </w:t>
            </w:r>
          </w:p>
        </w:tc>
      </w:tr>
      <w:tr w:rsidR="00EA621C" w:rsidRPr="006B1DA5"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A621C" w:rsidRPr="006B1DA5" w:rsidRDefault="005732EC" w:rsidP="00667F6C">
            <w:pPr>
              <w:pStyle w:val="center1"/>
              <w:rPr>
                <w:rFonts w:ascii="Calibri Light" w:hAnsi="Calibri Light"/>
                <w:sz w:val="22"/>
                <w:szCs w:val="22"/>
              </w:rPr>
            </w:pPr>
            <w:r>
              <w:rPr>
                <w:rFonts w:ascii="Calibri Light" w:hAnsi="Calibri Light"/>
                <w:sz w:val="22"/>
                <w:szCs w:val="22"/>
              </w:rPr>
              <w:t>3</w:t>
            </w:r>
            <w:r w:rsidR="00EA621C"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rsidR="00EA621C" w:rsidRPr="006B1DA5" w:rsidRDefault="00F7211F" w:rsidP="006B1DA5">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A621C" w:rsidRPr="006B1DA5" w:rsidRDefault="00EA621C" w:rsidP="00EA621C">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rsidR="00EA621C" w:rsidRPr="006B1DA5" w:rsidRDefault="00EA621C" w:rsidP="00EA621C">
            <w:pPr>
              <w:pStyle w:val="CommentText"/>
              <w:rPr>
                <w:rStyle w:val="Strong"/>
                <w:rFonts w:ascii="Calibri Light" w:hAnsi="Calibri Light"/>
                <w:color w:val="000000"/>
                <w:sz w:val="22"/>
                <w:szCs w:val="22"/>
              </w:rPr>
            </w:pPr>
          </w:p>
          <w:p w:rsidR="00EA621C" w:rsidRPr="006B1DA5" w:rsidRDefault="00EA621C" w:rsidP="00EA621C">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rsidR="00ED65D1" w:rsidRPr="006B1DA5" w:rsidRDefault="00ED65D1" w:rsidP="00EA621C">
            <w:pPr>
              <w:pStyle w:val="CommentText"/>
              <w:rPr>
                <w:rStyle w:val="Strong"/>
                <w:rFonts w:ascii="Calibri Light" w:hAnsi="Calibri Light"/>
                <w:color w:val="000000"/>
                <w:sz w:val="22"/>
                <w:szCs w:val="22"/>
              </w:rPr>
            </w:pPr>
          </w:p>
          <w:p w:rsidR="00ED65D1" w:rsidRPr="006B1DA5" w:rsidRDefault="00F7211F" w:rsidP="006B1DA5">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w:t>
            </w:r>
            <w:r w:rsidR="00E44F8C" w:rsidRPr="006B1DA5">
              <w:rPr>
                <w:rFonts w:ascii="Calibri Light" w:hAnsi="Calibri Light"/>
                <w:i/>
                <w:sz w:val="22"/>
                <w:szCs w:val="22"/>
              </w:rPr>
              <w:t>a</w:t>
            </w:r>
            <w:r w:rsidRPr="006B1DA5">
              <w:rPr>
                <w:rFonts w:ascii="Calibri Light" w:hAnsi="Calibri Light"/>
                <w:i/>
                <w:sz w:val="22"/>
                <w:szCs w:val="22"/>
              </w:rPr>
              <w:t>ges”. Analyse the possibility of excluding these activities from the project.</w:t>
            </w:r>
          </w:p>
        </w:tc>
      </w:tr>
      <w:tr w:rsidR="00EA621C" w:rsidRPr="006B1DA5"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EA621C" w:rsidRPr="006B1DA5" w:rsidRDefault="005732EC" w:rsidP="00667F6C">
            <w:pPr>
              <w:pStyle w:val="center1"/>
              <w:rPr>
                <w:rFonts w:ascii="Calibri Light" w:hAnsi="Calibri Light"/>
                <w:sz w:val="22"/>
                <w:szCs w:val="22"/>
              </w:rPr>
            </w:pPr>
            <w:r>
              <w:rPr>
                <w:rFonts w:ascii="Calibri Light" w:hAnsi="Calibri Light"/>
                <w:sz w:val="22"/>
                <w:szCs w:val="22"/>
              </w:rPr>
              <w:t>4</w:t>
            </w:r>
            <w:r w:rsidR="00F2446D"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rsidR="00F7211F" w:rsidRPr="006B1DA5" w:rsidRDefault="00F7211F" w:rsidP="00F7211F">
            <w:pPr>
              <w:spacing w:before="120"/>
              <w:jc w:val="both"/>
              <w:rPr>
                <w:rFonts w:ascii="Calibri Light" w:hAnsi="Calibri Light"/>
                <w:b/>
                <w:sz w:val="22"/>
                <w:szCs w:val="22"/>
              </w:rPr>
            </w:pPr>
            <w:r w:rsidRPr="006B1DA5">
              <w:rPr>
                <w:rFonts w:ascii="Calibri Light" w:hAnsi="Calibri Light"/>
                <w:b/>
                <w:sz w:val="22"/>
                <w:szCs w:val="22"/>
              </w:rPr>
              <w:t>Does the aid (financing of project) distorts or threatens to distort competition and trade</w:t>
            </w:r>
            <w:r w:rsidR="00DA1E51" w:rsidRPr="006B1DA5">
              <w:rPr>
                <w:rFonts w:ascii="Calibri Light" w:hAnsi="Calibri Light"/>
                <w:b/>
                <w:sz w:val="22"/>
                <w:szCs w:val="22"/>
              </w:rPr>
              <w:t xml:space="preserve"> between Member States, and/or between Member States and </w:t>
            </w:r>
            <w:r w:rsidR="00DE072B">
              <w:rPr>
                <w:rFonts w:ascii="Calibri Light" w:hAnsi="Calibri Light"/>
                <w:b/>
                <w:sz w:val="22"/>
                <w:szCs w:val="22"/>
              </w:rPr>
              <w:t>Ukraine</w:t>
            </w:r>
            <w:r w:rsidRPr="006B1DA5">
              <w:rPr>
                <w:rFonts w:ascii="Calibri Light" w:hAnsi="Calibri Light"/>
                <w:b/>
                <w:sz w:val="22"/>
                <w:szCs w:val="22"/>
              </w:rPr>
              <w:t>?</w:t>
            </w:r>
          </w:p>
          <w:p w:rsidR="00EA621C" w:rsidRPr="006B1DA5" w:rsidRDefault="00EA621C" w:rsidP="00ED65D1">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F2446D" w:rsidRPr="006B1DA5" w:rsidRDefault="00F2446D" w:rsidP="00F2446D">
            <w:pPr>
              <w:pStyle w:val="CommentText"/>
              <w:rPr>
                <w:rStyle w:val="Strong"/>
                <w:rFonts w:ascii="Calibri Light" w:hAnsi="Calibri Light"/>
                <w:color w:val="000000"/>
                <w:sz w:val="22"/>
                <w:szCs w:val="22"/>
              </w:rPr>
            </w:pPr>
            <w:r w:rsidRPr="006B1DA5">
              <w:rPr>
                <w:rFonts w:ascii="Calibri Light" w:hAnsi="Calibri Light"/>
                <w:b/>
                <w:color w:val="000000"/>
                <w:sz w:val="22"/>
                <w:szCs w:val="22"/>
              </w:rPr>
              <w:lastRenderedPageBreak/>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rsidR="00F2446D" w:rsidRPr="006B1DA5" w:rsidRDefault="00F2446D" w:rsidP="00F2446D">
            <w:pPr>
              <w:pStyle w:val="CommentText"/>
              <w:rPr>
                <w:rStyle w:val="Strong"/>
                <w:rFonts w:ascii="Calibri Light" w:hAnsi="Calibri Light"/>
                <w:color w:val="000000"/>
                <w:sz w:val="22"/>
                <w:szCs w:val="22"/>
              </w:rPr>
            </w:pPr>
          </w:p>
          <w:p w:rsidR="00F2446D" w:rsidRPr="006B1DA5" w:rsidRDefault="00F2446D" w:rsidP="00F2446D">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rsidR="00F2446D" w:rsidRPr="006B1DA5" w:rsidRDefault="00F2446D" w:rsidP="00F2446D">
            <w:pPr>
              <w:jc w:val="both"/>
              <w:rPr>
                <w:rFonts w:ascii="Calibri Light" w:hAnsi="Calibri Light"/>
                <w:sz w:val="22"/>
                <w:szCs w:val="22"/>
              </w:rPr>
            </w:pPr>
          </w:p>
          <w:p w:rsidR="00B70FA5" w:rsidRPr="006B1DA5" w:rsidRDefault="00E44F8C" w:rsidP="006B1DA5">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rsidR="00E50B6D" w:rsidRDefault="00E50B6D" w:rsidP="00491BB1">
      <w:pPr>
        <w:ind w:left="360"/>
        <w:jc w:val="both"/>
        <w:rPr>
          <w:rFonts w:ascii="Trebuchet MS" w:hAnsi="Trebuchet MS"/>
          <w:sz w:val="22"/>
          <w:szCs w:val="22"/>
        </w:rPr>
      </w:pPr>
    </w:p>
    <w:p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rsidTr="00144B41">
        <w:trPr>
          <w:trHeight w:val="841"/>
        </w:trPr>
        <w:tc>
          <w:tcPr>
            <w:tcW w:w="12724" w:type="dxa"/>
            <w:shd w:val="clear" w:color="auto" w:fill="auto"/>
          </w:tcPr>
          <w:p w:rsidR="00E44F8C" w:rsidRPr="006B1DA5" w:rsidRDefault="00F003EA" w:rsidP="004866C7">
            <w:pPr>
              <w:pStyle w:val="ListParagraph"/>
              <w:ind w:left="0"/>
              <w:rPr>
                <w:rFonts w:ascii="Calibri Light" w:hAnsi="Calibri Light"/>
                <w:szCs w:val="22"/>
                <w:lang w:val="en-GB"/>
              </w:rPr>
            </w:pPr>
            <w:r w:rsidRPr="006B1DA5">
              <w:rPr>
                <w:rFonts w:ascii="Calibri Light" w:hAnsi="Calibri Light"/>
                <w:szCs w:val="22"/>
                <w:lang w:val="en-GB"/>
              </w:rPr>
              <w:t xml:space="preserve">As a result of the self-assessment, </w:t>
            </w:r>
            <w:r w:rsidR="00E44F8C" w:rsidRPr="006B1DA5">
              <w:rPr>
                <w:rFonts w:ascii="Calibri Light" w:hAnsi="Calibri Light"/>
                <w:szCs w:val="22"/>
                <w:lang w:val="en-GB"/>
              </w:rPr>
              <w:t xml:space="preserve">please conclude if financing your project can be considered as State Aid. </w:t>
            </w:r>
          </w:p>
          <w:p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rsidR="00491BB1" w:rsidRDefault="00491BB1" w:rsidP="006B1DA5">
      <w:pPr>
        <w:jc w:val="both"/>
        <w:rPr>
          <w:rFonts w:ascii="Trebuchet MS" w:hAnsi="Trebuchet MS"/>
          <w:sz w:val="22"/>
          <w:szCs w:val="22"/>
        </w:rPr>
      </w:pPr>
    </w:p>
    <w:sectPr w:rsidR="00491BB1" w:rsidSect="00296E8B">
      <w:headerReference w:type="default" r:id="rId8"/>
      <w:footerReference w:type="default" r:id="rId9"/>
      <w:pgSz w:w="11906" w:h="16838" w:code="9"/>
      <w:pgMar w:top="1418" w:right="924" w:bottom="1361" w:left="1797" w:header="4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D9" w:rsidRDefault="009A5DD9">
      <w:r>
        <w:separator/>
      </w:r>
    </w:p>
  </w:endnote>
  <w:endnote w:type="continuationSeparator" w:id="0">
    <w:p w:rsidR="009A5DD9" w:rsidRDefault="009A5DD9">
      <w:r>
        <w:continuationSeparator/>
      </w:r>
    </w:p>
  </w:endnote>
  <w:endnote w:type="continuationNotice" w:id="1">
    <w:p w:rsidR="009A5DD9" w:rsidRDefault="009A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F6" w:rsidRDefault="00777EF6">
    <w:pPr>
      <w:pStyle w:val="Footer"/>
      <w:jc w:val="right"/>
    </w:pPr>
    <w:r>
      <w:fldChar w:fldCharType="begin"/>
    </w:r>
    <w:r>
      <w:instrText xml:space="preserve"> PAGE   \* MERGEFORMAT </w:instrText>
    </w:r>
    <w:r>
      <w:fldChar w:fldCharType="separate"/>
    </w:r>
    <w:r w:rsidR="00837AD7">
      <w:rPr>
        <w:noProof/>
      </w:rPr>
      <w:t>8</w:t>
    </w:r>
    <w:r>
      <w:rPr>
        <w:noProof/>
      </w:rPr>
      <w:fldChar w:fldCharType="end"/>
    </w:r>
  </w:p>
  <w:p w:rsidR="00777EF6" w:rsidRPr="00FE1A7B" w:rsidRDefault="00777EF6" w:rsidP="00667F6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D9" w:rsidRDefault="009A5DD9">
      <w:r>
        <w:separator/>
      </w:r>
    </w:p>
  </w:footnote>
  <w:footnote w:type="continuationSeparator" w:id="0">
    <w:p w:rsidR="009A5DD9" w:rsidRDefault="009A5DD9">
      <w:r>
        <w:continuationSeparator/>
      </w:r>
    </w:p>
  </w:footnote>
  <w:footnote w:type="continuationNotice" w:id="1">
    <w:p w:rsidR="009A5DD9" w:rsidRDefault="009A5DD9"/>
  </w:footnote>
  <w:footnote w:id="2">
    <w:p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rsidR="00777EF6" w:rsidRPr="00A962E8" w:rsidRDefault="00777EF6">
      <w:pPr>
        <w:pStyle w:val="FootnoteText"/>
        <w:rPr>
          <w:lang w:val="en-US"/>
        </w:rPr>
      </w:pPr>
    </w:p>
  </w:footnote>
  <w:footnote w:id="5">
    <w:p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8B" w:rsidRDefault="005732EC" w:rsidP="00A962E8">
    <w:pPr>
      <w:pStyle w:val="Header"/>
      <w:rPr>
        <w:rFonts w:asciiTheme="majorHAnsi" w:hAnsiTheme="majorHAnsi"/>
      </w:rPr>
    </w:pPr>
    <w:r w:rsidRPr="00350F5D">
      <w:rPr>
        <w:rFonts w:cs="Calibri"/>
        <w:noProof/>
        <w:sz w:val="28"/>
        <w:szCs w:val="28"/>
        <w:lang w:val="en-US"/>
      </w:rPr>
      <w:drawing>
        <wp:inline distT="0" distB="0" distL="0" distR="0" wp14:anchorId="461EC66A" wp14:editId="25AE9FA2">
          <wp:extent cx="2585281" cy="781050"/>
          <wp:effectExtent l="0" t="0" r="5715"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9" cy="789049"/>
                  </a:xfrm>
                  <a:prstGeom prst="rect">
                    <a:avLst/>
                  </a:prstGeom>
                  <a:noFill/>
                  <a:ln>
                    <a:noFill/>
                  </a:ln>
                </pic:spPr>
              </pic:pic>
            </a:graphicData>
          </a:graphic>
        </wp:inline>
      </w:drawing>
    </w:r>
    <w:r w:rsidR="00296E8B">
      <w:rPr>
        <w:rFonts w:asciiTheme="majorHAnsi" w:hAnsiTheme="majorHAnsi"/>
      </w:rPr>
      <w:t xml:space="preserve">                                                                                                        </w:t>
    </w:r>
  </w:p>
  <w:p w:rsidR="00296E8B" w:rsidRDefault="00296E8B" w:rsidP="00A962E8">
    <w:pPr>
      <w:pStyle w:val="Header"/>
      <w:rPr>
        <w:rFonts w:asciiTheme="majorHAnsi" w:hAnsiTheme="majorHAnsi"/>
      </w:rPr>
    </w:pPr>
  </w:p>
  <w:p w:rsidR="00A962E8" w:rsidRDefault="00A962E8" w:rsidP="00A962E8">
    <w:pPr>
      <w:pStyle w:val="Header"/>
      <w:rPr>
        <w:rFonts w:asciiTheme="majorHAnsi" w:hAnsiTheme="majorHAnsi"/>
      </w:rPr>
    </w:pPr>
    <w:r w:rsidRPr="00E77E36">
      <w:rPr>
        <w:rFonts w:asciiTheme="majorHAnsi" w:hAnsiTheme="majorHAnsi"/>
      </w:rPr>
      <w:t>Call for proposals</w:t>
    </w:r>
  </w:p>
  <w:p w:rsidR="00A962E8" w:rsidRPr="00E77E36" w:rsidRDefault="00A962E8" w:rsidP="00A962E8">
    <w:pPr>
      <w:pStyle w:val="Header"/>
      <w:rPr>
        <w:rFonts w:asciiTheme="majorHAnsi" w:hAnsiTheme="majorHAnsi"/>
        <w:b/>
      </w:rPr>
    </w:pPr>
    <w:r>
      <w:rPr>
        <w:rFonts w:asciiTheme="majorHAnsi" w:hAnsiTheme="majorHAnsi"/>
      </w:rPr>
      <w:t xml:space="preserve">Guidelines for grant applicants – </w:t>
    </w:r>
    <w:r w:rsidR="00703BBA">
      <w:rPr>
        <w:rFonts w:asciiTheme="majorHAnsi" w:hAnsiTheme="majorHAnsi"/>
      </w:rPr>
      <w:t>REGULAR</w:t>
    </w:r>
    <w:r>
      <w:rPr>
        <w:rFonts w:asciiTheme="majorHAnsi" w:hAnsiTheme="majorHAnsi"/>
      </w:rPr>
      <w:t xml:space="preserve"> projects </w:t>
    </w:r>
    <w:r>
      <w:rPr>
        <w:rFonts w:asciiTheme="majorHAnsi" w:hAnsiTheme="majorHAnsi"/>
      </w:rPr>
      <w:tab/>
    </w:r>
    <w:r>
      <w:rPr>
        <w:rFonts w:asciiTheme="majorHAnsi" w:hAnsiTheme="majorHAnsi"/>
        <w:b/>
      </w:rPr>
      <w:t xml:space="preserve">ANNEX </w:t>
    </w:r>
    <w:r w:rsidR="00C432A1">
      <w:rPr>
        <w:rFonts w:asciiTheme="majorHAnsi" w:hAnsiTheme="majorHAnsi"/>
        <w:b/>
      </w:rPr>
      <w:t>G</w:t>
    </w:r>
  </w:p>
  <w:p w:rsidR="00A962E8" w:rsidRDefault="00A962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1"/>
    <w:rsid w:val="000050F7"/>
    <w:rsid w:val="000218A9"/>
    <w:rsid w:val="0002476C"/>
    <w:rsid w:val="00030A5E"/>
    <w:rsid w:val="00041122"/>
    <w:rsid w:val="0004303E"/>
    <w:rsid w:val="00043926"/>
    <w:rsid w:val="000559E5"/>
    <w:rsid w:val="0005704C"/>
    <w:rsid w:val="000701CD"/>
    <w:rsid w:val="00086863"/>
    <w:rsid w:val="000977BC"/>
    <w:rsid w:val="000B1424"/>
    <w:rsid w:val="000B3E9D"/>
    <w:rsid w:val="000C2693"/>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75C0E"/>
    <w:rsid w:val="00283F40"/>
    <w:rsid w:val="00296E8B"/>
    <w:rsid w:val="002A3A08"/>
    <w:rsid w:val="002A50B4"/>
    <w:rsid w:val="002B1B5A"/>
    <w:rsid w:val="002B4784"/>
    <w:rsid w:val="002C46A4"/>
    <w:rsid w:val="002E6B6F"/>
    <w:rsid w:val="002F72CC"/>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7FCE"/>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7C4F"/>
    <w:rsid w:val="004D1287"/>
    <w:rsid w:val="004D39AC"/>
    <w:rsid w:val="004F12FB"/>
    <w:rsid w:val="004F1800"/>
    <w:rsid w:val="00506E9C"/>
    <w:rsid w:val="00534594"/>
    <w:rsid w:val="0056228C"/>
    <w:rsid w:val="005651D0"/>
    <w:rsid w:val="005732EC"/>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40572"/>
    <w:rsid w:val="00740627"/>
    <w:rsid w:val="00742CC4"/>
    <w:rsid w:val="007561F2"/>
    <w:rsid w:val="007773D9"/>
    <w:rsid w:val="00777EF6"/>
    <w:rsid w:val="00783785"/>
    <w:rsid w:val="007844BE"/>
    <w:rsid w:val="007A50CC"/>
    <w:rsid w:val="007A7CC4"/>
    <w:rsid w:val="007C7F95"/>
    <w:rsid w:val="007F1B65"/>
    <w:rsid w:val="0080064A"/>
    <w:rsid w:val="00826B54"/>
    <w:rsid w:val="00834C6E"/>
    <w:rsid w:val="00837AD7"/>
    <w:rsid w:val="00843128"/>
    <w:rsid w:val="00845D0C"/>
    <w:rsid w:val="00852F7B"/>
    <w:rsid w:val="0085370F"/>
    <w:rsid w:val="00856A4C"/>
    <w:rsid w:val="0086520A"/>
    <w:rsid w:val="00884A22"/>
    <w:rsid w:val="008A22F2"/>
    <w:rsid w:val="008A70DA"/>
    <w:rsid w:val="008B1944"/>
    <w:rsid w:val="008D13C7"/>
    <w:rsid w:val="008D36DD"/>
    <w:rsid w:val="008D371A"/>
    <w:rsid w:val="008D60AB"/>
    <w:rsid w:val="008D7299"/>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DD9"/>
    <w:rsid w:val="00B0732E"/>
    <w:rsid w:val="00B12E26"/>
    <w:rsid w:val="00B278BD"/>
    <w:rsid w:val="00B35F9C"/>
    <w:rsid w:val="00B5330A"/>
    <w:rsid w:val="00B54B4A"/>
    <w:rsid w:val="00B64ED4"/>
    <w:rsid w:val="00B70FA5"/>
    <w:rsid w:val="00B76FFE"/>
    <w:rsid w:val="00B9390F"/>
    <w:rsid w:val="00B943BF"/>
    <w:rsid w:val="00BA4F3A"/>
    <w:rsid w:val="00BB3591"/>
    <w:rsid w:val="00BF728A"/>
    <w:rsid w:val="00C04092"/>
    <w:rsid w:val="00C12384"/>
    <w:rsid w:val="00C432A1"/>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B9"/>
    <w:rsid w:val="00D82292"/>
    <w:rsid w:val="00D94B3D"/>
    <w:rsid w:val="00DA1E51"/>
    <w:rsid w:val="00DA22E7"/>
    <w:rsid w:val="00DC07C3"/>
    <w:rsid w:val="00DD12F2"/>
    <w:rsid w:val="00DD5109"/>
    <w:rsid w:val="00DE072B"/>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7762-CCFC-4263-ADF5-6CCC4209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2734</Words>
  <Characters>15588</Characters>
  <Application>Microsoft Office Word</Application>
  <DocSecurity>0</DocSecurity>
  <Lines>129</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18286</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Daniela Surdeanu</cp:lastModifiedBy>
  <cp:revision>8</cp:revision>
  <cp:lastPrinted>2017-05-18T12:56:00Z</cp:lastPrinted>
  <dcterms:created xsi:type="dcterms:W3CDTF">2023-06-06T12:58:00Z</dcterms:created>
  <dcterms:modified xsi:type="dcterms:W3CDTF">2023-07-27T07:51:00Z</dcterms:modified>
</cp:coreProperties>
</file>